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830" w:rsidRPr="005946AC" w:rsidRDefault="00876B6B" w:rsidP="00876B6B">
      <w:pPr>
        <w:jc w:val="center"/>
        <w:rPr>
          <w:b/>
          <w:sz w:val="26"/>
          <w:szCs w:val="26"/>
        </w:rPr>
      </w:pPr>
      <w:r w:rsidRPr="005946AC">
        <w:rPr>
          <w:b/>
          <w:sz w:val="26"/>
          <w:szCs w:val="26"/>
        </w:rPr>
        <w:t xml:space="preserve">Информация для граждан об ограничениях на земельных участках, </w:t>
      </w:r>
      <w:r w:rsidRPr="005946AC">
        <w:rPr>
          <w:b/>
          <w:sz w:val="26"/>
          <w:szCs w:val="26"/>
        </w:rPr>
        <w:br/>
        <w:t>находящихся в границах зон затопления и подтопления Петроградского района Санкт-Петербурга</w:t>
      </w:r>
    </w:p>
    <w:p w:rsidR="00D63ACD" w:rsidRPr="005946AC" w:rsidRDefault="00D63ACD" w:rsidP="00876B6B">
      <w:pPr>
        <w:jc w:val="center"/>
        <w:rPr>
          <w:b/>
          <w:sz w:val="26"/>
          <w:szCs w:val="26"/>
        </w:rPr>
      </w:pPr>
    </w:p>
    <w:p w:rsidR="005946AC" w:rsidRPr="005946AC" w:rsidRDefault="005946AC" w:rsidP="005946AC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46AC">
        <w:rPr>
          <w:rFonts w:ascii="Times New Roman" w:hAnsi="Times New Roman" w:cs="Times New Roman"/>
          <w:sz w:val="26"/>
          <w:szCs w:val="26"/>
        </w:rPr>
        <w:t>Зоны затопления и подтопления являются специфическим видом зон с особыми условиями использования территорий которые устанавливаются прежде всего в целях защиты жизни и здоровья правообладателей недвижимости, возводимой (находящейся) в границах таких зон.</w:t>
      </w:r>
    </w:p>
    <w:p w:rsidR="005946AC" w:rsidRPr="005946AC" w:rsidRDefault="005946AC" w:rsidP="005946AC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46AC">
        <w:rPr>
          <w:rFonts w:ascii="Times New Roman" w:hAnsi="Times New Roman" w:cs="Times New Roman"/>
          <w:sz w:val="26"/>
          <w:szCs w:val="26"/>
        </w:rPr>
        <w:t>В границах зон затопления, подтопления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 (</w:t>
      </w:r>
      <w:hyperlink r:id="rId4" w:history="1">
        <w:r w:rsidRPr="005946AC">
          <w:rPr>
            <w:rFonts w:ascii="Times New Roman" w:hAnsi="Times New Roman" w:cs="Times New Roman"/>
            <w:sz w:val="26"/>
            <w:szCs w:val="26"/>
          </w:rPr>
          <w:t>п. 1 ч. 3 ст. 67.1</w:t>
        </w:r>
      </w:hyperlink>
      <w:r w:rsidRPr="005946AC">
        <w:rPr>
          <w:rFonts w:ascii="Times New Roman" w:hAnsi="Times New Roman" w:cs="Times New Roman"/>
          <w:sz w:val="26"/>
          <w:szCs w:val="26"/>
        </w:rPr>
        <w:t xml:space="preserve"> «Водный кодекс Российской Федерации» от 03.06.2006 № 74-ФЗ). </w:t>
      </w:r>
    </w:p>
    <w:p w:rsidR="005946AC" w:rsidRPr="005946AC" w:rsidRDefault="005946AC" w:rsidP="005946AC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46AC">
        <w:rPr>
          <w:rFonts w:ascii="Times New Roman" w:hAnsi="Times New Roman" w:cs="Times New Roman"/>
          <w:sz w:val="26"/>
          <w:szCs w:val="26"/>
        </w:rPr>
        <w:t>Органы власти не вправе проверять достаточность мер инженерной защиты участка в ситуации, когда в отношении строящегося индивидуального жилого или садового дома не требуется подготовка проектной документации, и частные застройщики - собственники недвижимости автоматически принимают на себя негативные последствия такой застройки.</w:t>
      </w:r>
    </w:p>
    <w:p w:rsidR="005946AC" w:rsidRPr="005946AC" w:rsidRDefault="005946AC" w:rsidP="005946AC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46AC">
        <w:rPr>
          <w:rFonts w:ascii="Times New Roman" w:hAnsi="Times New Roman" w:cs="Times New Roman"/>
          <w:sz w:val="26"/>
          <w:szCs w:val="26"/>
        </w:rPr>
        <w:t>В зону ответственности органов власти входит создание сооружений инженерной защиты только общего назначения.</w:t>
      </w:r>
      <w:bookmarkStart w:id="0" w:name="_GoBack"/>
      <w:bookmarkEnd w:id="0"/>
    </w:p>
    <w:p w:rsidR="00D63ACD" w:rsidRPr="005946AC" w:rsidRDefault="00D63ACD" w:rsidP="00876B6B">
      <w:pPr>
        <w:jc w:val="center"/>
        <w:rPr>
          <w:b/>
          <w:sz w:val="26"/>
          <w:szCs w:val="26"/>
        </w:rPr>
      </w:pPr>
    </w:p>
    <w:tbl>
      <w:tblPr>
        <w:tblStyle w:val="a7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8"/>
        <w:gridCol w:w="7408"/>
      </w:tblGrid>
      <w:tr w:rsidR="005946AC" w:rsidTr="005946AC">
        <w:tc>
          <w:tcPr>
            <w:tcW w:w="7385" w:type="dxa"/>
          </w:tcPr>
          <w:p w:rsidR="005946AC" w:rsidRDefault="005946AC" w:rsidP="005946A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Водный объект, в отношении которого установлена зона</w:t>
            </w:r>
            <w:r w:rsidRPr="00D63ACD">
              <w:rPr>
                <w:b/>
                <w:sz w:val="26"/>
                <w:szCs w:val="26"/>
              </w:rPr>
              <w:t xml:space="preserve"> </w:t>
            </w:r>
            <w:r w:rsidRPr="00876B6B">
              <w:rPr>
                <w:b/>
                <w:sz w:val="26"/>
                <w:szCs w:val="26"/>
              </w:rPr>
              <w:t>затопления</w:t>
            </w:r>
            <w:r>
              <w:rPr>
                <w:b/>
                <w:sz w:val="26"/>
                <w:szCs w:val="26"/>
              </w:rPr>
              <w:t xml:space="preserve">, </w:t>
            </w:r>
            <w:r w:rsidRPr="00876B6B">
              <w:rPr>
                <w:b/>
                <w:sz w:val="26"/>
                <w:szCs w:val="26"/>
              </w:rPr>
              <w:t>подтопления</w:t>
            </w:r>
            <w:r>
              <w:rPr>
                <w:b/>
                <w:sz w:val="26"/>
                <w:szCs w:val="26"/>
              </w:rPr>
              <w:t xml:space="preserve">: р.р. Малая Нева, Малая </w:t>
            </w:r>
            <w:proofErr w:type="spellStart"/>
            <w:r>
              <w:rPr>
                <w:b/>
                <w:sz w:val="26"/>
                <w:szCs w:val="26"/>
              </w:rPr>
              <w:t>Невка</w:t>
            </w:r>
            <w:proofErr w:type="spellEnd"/>
            <w:r>
              <w:rPr>
                <w:b/>
                <w:sz w:val="26"/>
                <w:szCs w:val="26"/>
              </w:rPr>
              <w:t xml:space="preserve">, Большая </w:t>
            </w:r>
            <w:proofErr w:type="spellStart"/>
            <w:r>
              <w:rPr>
                <w:b/>
                <w:sz w:val="26"/>
                <w:szCs w:val="26"/>
              </w:rPr>
              <w:t>Невка</w:t>
            </w:r>
            <w:proofErr w:type="spellEnd"/>
            <w:r>
              <w:rPr>
                <w:b/>
                <w:sz w:val="26"/>
                <w:szCs w:val="26"/>
              </w:rPr>
              <w:t xml:space="preserve">, Средняя </w:t>
            </w:r>
            <w:proofErr w:type="spellStart"/>
            <w:r>
              <w:rPr>
                <w:b/>
                <w:sz w:val="26"/>
                <w:szCs w:val="26"/>
              </w:rPr>
              <w:t>Невка</w:t>
            </w:r>
            <w:proofErr w:type="spellEnd"/>
          </w:p>
        </w:tc>
        <w:tc>
          <w:tcPr>
            <w:tcW w:w="7352" w:type="dxa"/>
          </w:tcPr>
          <w:p w:rsidR="005946AC" w:rsidRPr="00876B6B" w:rsidRDefault="005946AC" w:rsidP="005946A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Водный объект, в отношении которого установлена зона</w:t>
            </w:r>
            <w:r w:rsidRPr="00D63ACD">
              <w:rPr>
                <w:b/>
                <w:sz w:val="26"/>
                <w:szCs w:val="26"/>
              </w:rPr>
              <w:t xml:space="preserve"> </w:t>
            </w:r>
            <w:r w:rsidRPr="00876B6B">
              <w:rPr>
                <w:b/>
                <w:sz w:val="26"/>
                <w:szCs w:val="26"/>
              </w:rPr>
              <w:t>затопления</w:t>
            </w:r>
            <w:r>
              <w:rPr>
                <w:b/>
                <w:sz w:val="26"/>
                <w:szCs w:val="26"/>
              </w:rPr>
              <w:t xml:space="preserve">, </w:t>
            </w:r>
            <w:r w:rsidRPr="00876B6B">
              <w:rPr>
                <w:b/>
                <w:sz w:val="26"/>
                <w:szCs w:val="26"/>
              </w:rPr>
              <w:t>подтопления</w:t>
            </w:r>
            <w:r>
              <w:rPr>
                <w:b/>
                <w:sz w:val="26"/>
                <w:szCs w:val="26"/>
              </w:rPr>
              <w:t>: Невская губа Финского залива</w:t>
            </w:r>
          </w:p>
          <w:p w:rsidR="005946AC" w:rsidRDefault="005946AC" w:rsidP="00876B6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946AC" w:rsidTr="005946AC">
        <w:tc>
          <w:tcPr>
            <w:tcW w:w="7385" w:type="dxa"/>
          </w:tcPr>
          <w:p w:rsidR="005946AC" w:rsidRDefault="005946AC" w:rsidP="005946AC">
            <w:pPr>
              <w:jc w:val="center"/>
              <w:rPr>
                <w:b/>
                <w:sz w:val="26"/>
                <w:szCs w:val="26"/>
              </w:rPr>
            </w:pPr>
            <w:r w:rsidRPr="0001422A">
              <w:rPr>
                <w:noProof/>
              </w:rPr>
              <w:drawing>
                <wp:inline distT="0" distB="0" distL="0" distR="0">
                  <wp:extent cx="4552950" cy="2971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2" w:type="dxa"/>
          </w:tcPr>
          <w:p w:rsidR="005946AC" w:rsidRDefault="005946AC" w:rsidP="005946AC">
            <w:pPr>
              <w:jc w:val="center"/>
              <w:rPr>
                <w:b/>
                <w:sz w:val="26"/>
                <w:szCs w:val="26"/>
              </w:rPr>
            </w:pPr>
            <w:r w:rsidRPr="00876B6B">
              <w:rPr>
                <w:noProof/>
              </w:rPr>
              <w:drawing>
                <wp:inline distT="0" distB="0" distL="0" distR="0">
                  <wp:extent cx="4562475" cy="29718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6B6B" w:rsidRPr="0001422A" w:rsidRDefault="00876B6B" w:rsidP="005946AC">
      <w:pPr>
        <w:jc w:val="center"/>
      </w:pPr>
    </w:p>
    <w:sectPr w:rsidR="00876B6B" w:rsidRPr="0001422A" w:rsidSect="005946AC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B82"/>
    <w:rsid w:val="0001422A"/>
    <w:rsid w:val="00510924"/>
    <w:rsid w:val="00584940"/>
    <w:rsid w:val="005946AC"/>
    <w:rsid w:val="005D5B35"/>
    <w:rsid w:val="00653830"/>
    <w:rsid w:val="00673001"/>
    <w:rsid w:val="007F6480"/>
    <w:rsid w:val="00833D85"/>
    <w:rsid w:val="00876B6B"/>
    <w:rsid w:val="00A27FE5"/>
    <w:rsid w:val="00A77B62"/>
    <w:rsid w:val="00B64B82"/>
    <w:rsid w:val="00C34BF4"/>
    <w:rsid w:val="00D23BBD"/>
    <w:rsid w:val="00D63ACD"/>
    <w:rsid w:val="00F21DDE"/>
    <w:rsid w:val="00F24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B6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21DD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B62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A77B62"/>
    <w:rPr>
      <w:b/>
      <w:bCs/>
    </w:rPr>
  </w:style>
  <w:style w:type="paragraph" w:styleId="a5">
    <w:name w:val="Normal (Web)"/>
    <w:basedOn w:val="a"/>
    <w:uiPriority w:val="99"/>
    <w:semiHidden/>
    <w:unhideWhenUsed/>
    <w:rsid w:val="00C34BF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F21D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5946AC"/>
    <w:pPr>
      <w:spacing w:after="0" w:line="240" w:lineRule="auto"/>
    </w:pPr>
  </w:style>
  <w:style w:type="table" w:styleId="a7">
    <w:name w:val="Table Grid"/>
    <w:basedOn w:val="a1"/>
    <w:uiPriority w:val="39"/>
    <w:rsid w:val="005946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33D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3D8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2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login.consultant.ru/link/?req=doc&amp;base=LAW&amp;n=464879&amp;dst=3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Zakon3</dc:creator>
  <cp:lastModifiedBy>Admin</cp:lastModifiedBy>
  <cp:revision>2</cp:revision>
  <dcterms:created xsi:type="dcterms:W3CDTF">2026-09-24T09:07:00Z</dcterms:created>
  <dcterms:modified xsi:type="dcterms:W3CDTF">2026-09-24T09:07:00Z</dcterms:modified>
</cp:coreProperties>
</file>