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E" w:rsidRDefault="00421AFA" w:rsidP="00306D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21AFA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к  Решению Муниципального Совета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Муниципального округа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Аптекарский остров за № 12/2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От 21 декабря 2018 года «О принятии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во втором и третьем (окончательном) чтении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бюджета муниципального образования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Аптекарский остров на 2019 год»</w:t>
      </w:r>
    </w:p>
    <w:p w:rsidR="00306D7E" w:rsidRDefault="00306D7E" w:rsidP="00306D7E">
      <w:pPr>
        <w:ind w:firstLine="0"/>
        <w:jc w:val="left"/>
        <w:rPr>
          <w:sz w:val="18"/>
          <w:szCs w:val="18"/>
        </w:rPr>
      </w:pPr>
    </w:p>
    <w:p w:rsidR="00306D7E" w:rsidRPr="00E34CF6" w:rsidRDefault="00306D7E" w:rsidP="00306D7E">
      <w:pPr>
        <w:ind w:firstLine="0"/>
        <w:jc w:val="left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F802CC">
        <w:trPr>
          <w:trHeight w:val="734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1B6AC5" w:rsidP="001B6A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доходы,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>меньшенные на величину расходов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4D0612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4D0612">
              <w:rPr>
                <w:rFonts w:cs="Times New Roman"/>
                <w:sz w:val="18"/>
                <w:szCs w:val="18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r w:rsidR="0087545B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 xml:space="preserve">меньшенные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802CC">
        <w:trPr>
          <w:trHeight w:val="782"/>
        </w:trPr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E4D48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Default="00F802CC" w:rsidP="00631B8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           1 13 02993 03 0000 130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7F4667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B3BA3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Местная администрация муниципального образования муниципального округа Аптекарский остров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lastRenderedPageBreak/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B3701E" w:rsidRDefault="00EB74A5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B3BA3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B74A5" w:rsidRPr="00F802CC" w:rsidRDefault="00EB74A5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F802CC" w:rsidRDefault="00EB74A5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802CC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116 90030 03 0100 140</w:t>
            </w:r>
          </w:p>
        </w:tc>
        <w:tc>
          <w:tcPr>
            <w:tcW w:w="6237" w:type="dxa"/>
          </w:tcPr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802CC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r w:rsidR="00EB74A5" w:rsidRPr="00F802CC">
              <w:rPr>
                <w:rFonts w:cs="Times New Roman"/>
                <w:sz w:val="18"/>
                <w:szCs w:val="18"/>
              </w:rPr>
              <w:t>ад</w:t>
            </w:r>
            <w:r w:rsidRPr="00F802CC">
              <w:rPr>
                <w:rFonts w:cs="Times New Roman"/>
                <w:sz w:val="18"/>
                <w:szCs w:val="18"/>
              </w:rPr>
              <w:t>министративных правонарушениях в Санкт-Петербурге»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7F4667" w:rsidP="00B370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="00FB3BA3" w:rsidRPr="00F802CC">
              <w:rPr>
                <w:rFonts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F802CC">
              <w:rPr>
                <w:rFonts w:cs="Times New Roman"/>
                <w:b/>
                <w:sz w:val="20"/>
                <w:szCs w:val="20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2 00 00000 00 0000  15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2 02 29999 03 0000  15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7F4667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7F4667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F802CC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F802CC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024 03 0300 15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421AFA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9044E"/>
    <w:rsid w:val="001B6AC5"/>
    <w:rsid w:val="00223BAF"/>
    <w:rsid w:val="00244B00"/>
    <w:rsid w:val="002D363F"/>
    <w:rsid w:val="002D4CF1"/>
    <w:rsid w:val="00306D7E"/>
    <w:rsid w:val="003151F3"/>
    <w:rsid w:val="00421AFA"/>
    <w:rsid w:val="004620A0"/>
    <w:rsid w:val="004D0612"/>
    <w:rsid w:val="0058193A"/>
    <w:rsid w:val="007133F3"/>
    <w:rsid w:val="00753692"/>
    <w:rsid w:val="007F4667"/>
    <w:rsid w:val="00800052"/>
    <w:rsid w:val="0087545B"/>
    <w:rsid w:val="008A6F84"/>
    <w:rsid w:val="008E4B16"/>
    <w:rsid w:val="009067F8"/>
    <w:rsid w:val="00924560"/>
    <w:rsid w:val="00974947"/>
    <w:rsid w:val="00992C22"/>
    <w:rsid w:val="00A2387E"/>
    <w:rsid w:val="00A406F4"/>
    <w:rsid w:val="00AF6EFE"/>
    <w:rsid w:val="00B3701E"/>
    <w:rsid w:val="00E34CF6"/>
    <w:rsid w:val="00EB74A5"/>
    <w:rsid w:val="00EF3B13"/>
    <w:rsid w:val="00EF7821"/>
    <w:rsid w:val="00F802CC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3</cp:revision>
  <cp:lastPrinted>2018-11-14T13:46:00Z</cp:lastPrinted>
  <dcterms:created xsi:type="dcterms:W3CDTF">2018-12-24T07:53:00Z</dcterms:created>
  <dcterms:modified xsi:type="dcterms:W3CDTF">2018-12-24T07:56:00Z</dcterms:modified>
</cp:coreProperties>
</file>