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356" w:rsidRPr="00C14356" w:rsidRDefault="00C14356" w:rsidP="00C14356">
      <w:pPr>
        <w:jc w:val="center"/>
      </w:pPr>
      <w:bookmarkStart w:id="0" w:name="_GoBack"/>
      <w:r w:rsidRPr="00C14356">
        <w:t>Отчет</w:t>
      </w:r>
    </w:p>
    <w:p w:rsidR="00C14356" w:rsidRPr="00C14356" w:rsidRDefault="00C14356" w:rsidP="00C14356">
      <w:pPr>
        <w:jc w:val="center"/>
      </w:pPr>
      <w:r w:rsidRPr="00C14356">
        <w:t>Главы Муниципального образования</w:t>
      </w:r>
    </w:p>
    <w:p w:rsidR="00C14356" w:rsidRPr="00C14356" w:rsidRDefault="00C14356" w:rsidP="00C14356">
      <w:pPr>
        <w:jc w:val="center"/>
      </w:pPr>
      <w:r w:rsidRPr="00C14356">
        <w:rPr>
          <w:b/>
          <w:bCs/>
        </w:rPr>
        <w:t>Аптекарский остров</w:t>
      </w:r>
    </w:p>
    <w:p w:rsidR="00C14356" w:rsidRPr="00C14356" w:rsidRDefault="00C14356" w:rsidP="00C14356">
      <w:pPr>
        <w:jc w:val="center"/>
      </w:pPr>
      <w:r w:rsidRPr="00C14356">
        <w:rPr>
          <w:b/>
          <w:bCs/>
        </w:rPr>
        <w:t>за 2011 год</w:t>
      </w:r>
    </w:p>
    <w:p w:rsidR="00C14356" w:rsidRPr="00C14356" w:rsidRDefault="00C14356" w:rsidP="00C14356">
      <w:pPr>
        <w:jc w:val="center"/>
      </w:pPr>
      <w:r w:rsidRPr="00C14356">
        <w:rPr>
          <w:b/>
          <w:bCs/>
        </w:rPr>
        <w:t>Уважаемые жители, коллеги!</w:t>
      </w:r>
    </w:p>
    <w:bookmarkEnd w:id="0"/>
    <w:p w:rsidR="00C14356" w:rsidRPr="00C14356" w:rsidRDefault="00C14356" w:rsidP="00C14356">
      <w:r w:rsidRPr="00C14356">
        <w:rPr>
          <w:b/>
          <w:bCs/>
          <w:i/>
          <w:iCs/>
        </w:rPr>
        <w:t>В соответствии с действующим законодательством и Уставом  муниципального образования (п.2 ст. 29) Глава муниципального образования  1 раз в год  отчитывается перед населением о деятельности органов местного самоуправления.</w:t>
      </w:r>
    </w:p>
    <w:p w:rsidR="00C14356" w:rsidRPr="00C14356" w:rsidRDefault="00C14356" w:rsidP="00C14356">
      <w:r w:rsidRPr="00C14356">
        <w:rPr>
          <w:b/>
          <w:bCs/>
          <w:i/>
          <w:iCs/>
        </w:rPr>
        <w:t>Представляю вашему вниманию Отчет  о деятельности органов местного самоуправления внутригородского муниципального образования Аптекарский остров (Петроградского района Санкт-Петербурга) за 2011 год.</w:t>
      </w:r>
    </w:p>
    <w:p w:rsidR="00C14356" w:rsidRPr="00C14356" w:rsidRDefault="00C14356" w:rsidP="00C14356">
      <w:r w:rsidRPr="00C14356">
        <w:rPr>
          <w:b/>
          <w:bCs/>
        </w:rPr>
        <w:t>Инфраструктура</w:t>
      </w:r>
    </w:p>
    <w:p w:rsidR="00C14356" w:rsidRPr="00C14356" w:rsidRDefault="00C14356" w:rsidP="00C14356">
      <w:r w:rsidRPr="00C14356">
        <w:rPr>
          <w:b/>
          <w:bCs/>
        </w:rPr>
        <w:t>муниципального округа Аптекарский остров.</w:t>
      </w:r>
    </w:p>
    <w:p w:rsidR="00C14356" w:rsidRPr="00C14356" w:rsidRDefault="00C14356" w:rsidP="00C14356">
      <w:r w:rsidRPr="00C14356">
        <w:t>Приведу некоторые данные об инфраструктуре округа, территориальных и исторических особенностях, которые, несомненно, учитываются при формировании муниципального бюджета и  составлении программ социально-экономического развития округа.</w:t>
      </w:r>
    </w:p>
    <w:p w:rsidR="00C14356" w:rsidRPr="00C14356" w:rsidRDefault="00C14356" w:rsidP="00C14356">
      <w:r w:rsidRPr="00C14356">
        <w:rPr>
          <w:b/>
          <w:bCs/>
          <w:i/>
          <w:iCs/>
        </w:rPr>
        <w:t>Исторические данные</w:t>
      </w:r>
    </w:p>
    <w:p w:rsidR="00C14356" w:rsidRPr="00C14356" w:rsidRDefault="00C14356" w:rsidP="00C14356">
      <w:r w:rsidRPr="00C14356">
        <w:t>Муниципальное образование муниципального округа Аптекарский остров расположено в исторической части нашего города, с которой начиналось строительство и становление Санкт-Петербурга. Название муниципального образования связано с названием острова, который является составной частью округа – Аптекарский остров, и от «Аптекарских огородов», основанных по указу Петра Великого в 1712 году. Наследником «Аптекарских огородов» является современный Санкт-Петербургский Ботанический сад.</w:t>
      </w:r>
    </w:p>
    <w:p w:rsidR="00C14356" w:rsidRPr="00C14356" w:rsidRDefault="00C14356" w:rsidP="00C14356">
      <w:r w:rsidRPr="00C14356">
        <w:rPr>
          <w:b/>
          <w:bCs/>
          <w:i/>
          <w:iCs/>
        </w:rPr>
        <w:t>Современная инфраструктура</w:t>
      </w:r>
    </w:p>
    <w:p w:rsidR="00C14356" w:rsidRPr="00C14356" w:rsidRDefault="00C14356" w:rsidP="00C14356">
      <w:pPr>
        <w:numPr>
          <w:ilvl w:val="0"/>
          <w:numId w:val="1"/>
        </w:numPr>
      </w:pPr>
      <w:r w:rsidRPr="00C14356">
        <w:rPr>
          <w:b/>
          <w:bCs/>
          <w:i/>
          <w:iCs/>
        </w:rPr>
        <w:t>Площадь территории муниципального округа 396 670 м</w:t>
      </w:r>
      <w:r w:rsidRPr="00C14356">
        <w:rPr>
          <w:b/>
          <w:bCs/>
          <w:i/>
          <w:iCs/>
          <w:vertAlign w:val="superscript"/>
        </w:rPr>
        <w:t>2</w:t>
      </w:r>
    </w:p>
    <w:p w:rsidR="00C14356" w:rsidRPr="00C14356" w:rsidRDefault="00C14356" w:rsidP="00C14356">
      <w:pPr>
        <w:numPr>
          <w:ilvl w:val="0"/>
          <w:numId w:val="1"/>
        </w:numPr>
      </w:pPr>
      <w:r w:rsidRPr="00C14356">
        <w:rPr>
          <w:b/>
          <w:bCs/>
          <w:i/>
          <w:iCs/>
        </w:rPr>
        <w:t>Население 20 584 чел.</w:t>
      </w:r>
    </w:p>
    <w:p w:rsidR="00C14356" w:rsidRPr="00C14356" w:rsidRDefault="00C14356" w:rsidP="00C14356">
      <w:pPr>
        <w:numPr>
          <w:ilvl w:val="0"/>
          <w:numId w:val="1"/>
        </w:numPr>
      </w:pPr>
      <w:r w:rsidRPr="00C14356">
        <w:rPr>
          <w:b/>
          <w:bCs/>
        </w:rPr>
        <w:t>Количество парков и скверов – 5</w:t>
      </w:r>
    </w:p>
    <w:p w:rsidR="00C14356" w:rsidRPr="00C14356" w:rsidRDefault="00C14356" w:rsidP="00C14356">
      <w:pPr>
        <w:numPr>
          <w:ilvl w:val="0"/>
          <w:numId w:val="1"/>
        </w:numPr>
      </w:pPr>
      <w:r w:rsidRPr="00C14356">
        <w:rPr>
          <w:b/>
          <w:bCs/>
        </w:rPr>
        <w:t>Площадь газонов – 59 053 м</w:t>
      </w:r>
      <w:r w:rsidRPr="00C14356">
        <w:rPr>
          <w:b/>
          <w:bCs/>
          <w:vertAlign w:val="superscript"/>
        </w:rPr>
        <w:t>2</w:t>
      </w:r>
    </w:p>
    <w:p w:rsidR="00C14356" w:rsidRPr="00C14356" w:rsidRDefault="00C14356" w:rsidP="00C14356">
      <w:pPr>
        <w:numPr>
          <w:ilvl w:val="0"/>
          <w:numId w:val="1"/>
        </w:numPr>
      </w:pPr>
      <w:r w:rsidRPr="00C14356">
        <w:rPr>
          <w:b/>
          <w:bCs/>
          <w:i/>
          <w:iCs/>
        </w:rPr>
        <w:t>Уборочная площадь внутриквартальных территорий –</w:t>
      </w:r>
      <w:r w:rsidRPr="00C14356">
        <w:rPr>
          <w:b/>
          <w:bCs/>
        </w:rPr>
        <w:t> 256 550  м</w:t>
      </w:r>
      <w:r w:rsidRPr="00C14356">
        <w:rPr>
          <w:b/>
          <w:bCs/>
          <w:vertAlign w:val="superscript"/>
        </w:rPr>
        <w:t>2</w:t>
      </w:r>
    </w:p>
    <w:p w:rsidR="00C14356" w:rsidRPr="00C14356" w:rsidRDefault="00C14356" w:rsidP="00C14356">
      <w:pPr>
        <w:numPr>
          <w:ilvl w:val="0"/>
          <w:numId w:val="1"/>
        </w:numPr>
      </w:pPr>
      <w:r w:rsidRPr="00C14356">
        <w:rPr>
          <w:b/>
          <w:bCs/>
        </w:rPr>
        <w:t>Количество жилых домов – 172, всего строений – 248</w:t>
      </w:r>
    </w:p>
    <w:p w:rsidR="00C14356" w:rsidRPr="00C14356" w:rsidRDefault="00C14356" w:rsidP="00C14356">
      <w:pPr>
        <w:numPr>
          <w:ilvl w:val="0"/>
          <w:numId w:val="1"/>
        </w:numPr>
      </w:pPr>
      <w:r w:rsidRPr="00C14356">
        <w:rPr>
          <w:b/>
          <w:bCs/>
          <w:i/>
          <w:iCs/>
        </w:rPr>
        <w:t>Количество контейнерных площадок для сбора мусора – 29, из них 7 заглубленных</w:t>
      </w:r>
    </w:p>
    <w:p w:rsidR="00C14356" w:rsidRPr="00C14356" w:rsidRDefault="00C14356" w:rsidP="00C14356">
      <w:pPr>
        <w:numPr>
          <w:ilvl w:val="0"/>
          <w:numId w:val="1"/>
        </w:numPr>
      </w:pPr>
      <w:r w:rsidRPr="00C14356">
        <w:rPr>
          <w:b/>
          <w:bCs/>
          <w:i/>
          <w:iCs/>
        </w:rPr>
        <w:t>Количество модифицированных котельных и теплообменных пунктов -12</w:t>
      </w:r>
    </w:p>
    <w:p w:rsidR="00C14356" w:rsidRPr="00C14356" w:rsidRDefault="00C14356" w:rsidP="00C14356">
      <w:pPr>
        <w:numPr>
          <w:ilvl w:val="0"/>
          <w:numId w:val="1"/>
        </w:numPr>
      </w:pPr>
      <w:r w:rsidRPr="00C14356">
        <w:rPr>
          <w:b/>
          <w:bCs/>
          <w:i/>
          <w:iCs/>
        </w:rPr>
        <w:t>Количество детских садов – 15</w:t>
      </w:r>
    </w:p>
    <w:p w:rsidR="00C14356" w:rsidRPr="00C14356" w:rsidRDefault="00C14356" w:rsidP="00C14356">
      <w:pPr>
        <w:numPr>
          <w:ilvl w:val="0"/>
          <w:numId w:val="1"/>
        </w:numPr>
      </w:pPr>
      <w:r w:rsidRPr="00C14356">
        <w:rPr>
          <w:b/>
          <w:bCs/>
          <w:i/>
          <w:iCs/>
        </w:rPr>
        <w:t>Количество школ, гимназий – 5</w:t>
      </w:r>
    </w:p>
    <w:p w:rsidR="00C14356" w:rsidRPr="00C14356" w:rsidRDefault="00C14356" w:rsidP="00C14356">
      <w:pPr>
        <w:numPr>
          <w:ilvl w:val="0"/>
          <w:numId w:val="1"/>
        </w:numPr>
      </w:pPr>
      <w:r w:rsidRPr="00C14356">
        <w:rPr>
          <w:b/>
          <w:bCs/>
          <w:i/>
          <w:iCs/>
        </w:rPr>
        <w:t>Количество детских игровых площадок – 17</w:t>
      </w:r>
    </w:p>
    <w:p w:rsidR="00C14356" w:rsidRPr="00C14356" w:rsidRDefault="00C14356" w:rsidP="00C14356">
      <w:pPr>
        <w:numPr>
          <w:ilvl w:val="0"/>
          <w:numId w:val="1"/>
        </w:numPr>
      </w:pPr>
      <w:r w:rsidRPr="00C14356">
        <w:rPr>
          <w:b/>
          <w:bCs/>
          <w:i/>
          <w:iCs/>
        </w:rPr>
        <w:t>Количество спортивных многофункциональных всесезонных площадок- 7</w:t>
      </w:r>
    </w:p>
    <w:p w:rsidR="00C14356" w:rsidRPr="00C14356" w:rsidRDefault="00C14356" w:rsidP="00C14356">
      <w:pPr>
        <w:numPr>
          <w:ilvl w:val="0"/>
          <w:numId w:val="1"/>
        </w:numPr>
      </w:pPr>
      <w:r w:rsidRPr="00C14356">
        <w:rPr>
          <w:b/>
          <w:bCs/>
          <w:i/>
          <w:iCs/>
        </w:rPr>
        <w:lastRenderedPageBreak/>
        <w:t>Количество церквей– 1 (Храм Преображения Господня на ул. Инструментальной)</w:t>
      </w:r>
    </w:p>
    <w:p w:rsidR="00C14356" w:rsidRPr="00C14356" w:rsidRDefault="00C14356" w:rsidP="00C14356">
      <w:pPr>
        <w:numPr>
          <w:ilvl w:val="0"/>
          <w:numId w:val="1"/>
        </w:numPr>
      </w:pPr>
      <w:r w:rsidRPr="00C14356">
        <w:rPr>
          <w:b/>
          <w:bCs/>
        </w:rPr>
        <w:t>Количество стадионов – 1, спортивных центров – 2, плавательный бассейн 1</w:t>
      </w:r>
    </w:p>
    <w:p w:rsidR="00C14356" w:rsidRPr="00C14356" w:rsidRDefault="00C14356" w:rsidP="00C14356">
      <w:pPr>
        <w:numPr>
          <w:ilvl w:val="0"/>
          <w:numId w:val="1"/>
        </w:numPr>
      </w:pPr>
      <w:r w:rsidRPr="00C14356">
        <w:rPr>
          <w:b/>
          <w:bCs/>
        </w:rPr>
        <w:t>Количество  средних профессиональных учебных заведений – 2</w:t>
      </w:r>
    </w:p>
    <w:p w:rsidR="00C14356" w:rsidRPr="00C14356" w:rsidRDefault="00C14356" w:rsidP="00C14356">
      <w:pPr>
        <w:numPr>
          <w:ilvl w:val="0"/>
          <w:numId w:val="1"/>
        </w:numPr>
      </w:pPr>
      <w:r w:rsidRPr="00C14356">
        <w:rPr>
          <w:b/>
          <w:bCs/>
        </w:rPr>
        <w:t>Количество высших учебных заведений – 4</w:t>
      </w:r>
    </w:p>
    <w:p w:rsidR="00C14356" w:rsidRPr="00C14356" w:rsidRDefault="00C14356" w:rsidP="00C14356">
      <w:pPr>
        <w:numPr>
          <w:ilvl w:val="0"/>
          <w:numId w:val="1"/>
        </w:numPr>
      </w:pPr>
      <w:r w:rsidRPr="00C14356">
        <w:rPr>
          <w:b/>
          <w:bCs/>
        </w:rPr>
        <w:t>Количество научно-исследовательских институтов – 6</w:t>
      </w:r>
    </w:p>
    <w:p w:rsidR="00C14356" w:rsidRPr="00C14356" w:rsidRDefault="00C14356" w:rsidP="00C14356">
      <w:pPr>
        <w:numPr>
          <w:ilvl w:val="0"/>
          <w:numId w:val="1"/>
        </w:numPr>
      </w:pPr>
      <w:r w:rsidRPr="00C14356">
        <w:rPr>
          <w:b/>
          <w:bCs/>
        </w:rPr>
        <w:t>Количество учреждений культуры – 5</w:t>
      </w:r>
    </w:p>
    <w:p w:rsidR="00C14356" w:rsidRPr="00C14356" w:rsidRDefault="00C14356" w:rsidP="00C14356">
      <w:pPr>
        <w:numPr>
          <w:ilvl w:val="0"/>
          <w:numId w:val="1"/>
        </w:numPr>
      </w:pPr>
      <w:r w:rsidRPr="00C14356">
        <w:rPr>
          <w:b/>
          <w:bCs/>
        </w:rPr>
        <w:t>Количество музеев – 5</w:t>
      </w:r>
    </w:p>
    <w:p w:rsidR="00C14356" w:rsidRPr="00C14356" w:rsidRDefault="00C14356" w:rsidP="00C14356">
      <w:pPr>
        <w:numPr>
          <w:ilvl w:val="0"/>
          <w:numId w:val="1"/>
        </w:numPr>
      </w:pPr>
      <w:r w:rsidRPr="00C14356">
        <w:rPr>
          <w:b/>
          <w:bCs/>
        </w:rPr>
        <w:t>Количество школьных музеев – 4</w:t>
      </w:r>
    </w:p>
    <w:p w:rsidR="00C14356" w:rsidRPr="00C14356" w:rsidRDefault="00C14356" w:rsidP="00C14356">
      <w:pPr>
        <w:numPr>
          <w:ilvl w:val="0"/>
          <w:numId w:val="1"/>
        </w:numPr>
      </w:pPr>
      <w:r w:rsidRPr="00C14356">
        <w:rPr>
          <w:b/>
          <w:bCs/>
        </w:rPr>
        <w:t>Объект федерального значения – 1 (Ботанический сад)</w:t>
      </w:r>
    </w:p>
    <w:p w:rsidR="00C14356" w:rsidRPr="00C14356" w:rsidRDefault="00C14356" w:rsidP="00C14356">
      <w:pPr>
        <w:numPr>
          <w:ilvl w:val="0"/>
          <w:numId w:val="1"/>
        </w:numPr>
      </w:pPr>
      <w:r w:rsidRPr="00C14356">
        <w:rPr>
          <w:b/>
          <w:bCs/>
        </w:rPr>
        <w:t>Количество медицинских учреждений – 8</w:t>
      </w:r>
    </w:p>
    <w:p w:rsidR="00C14356" w:rsidRPr="00C14356" w:rsidRDefault="00C14356" w:rsidP="00C14356">
      <w:pPr>
        <w:numPr>
          <w:ilvl w:val="0"/>
          <w:numId w:val="1"/>
        </w:numPr>
      </w:pPr>
      <w:r w:rsidRPr="00C14356">
        <w:rPr>
          <w:b/>
          <w:bCs/>
        </w:rPr>
        <w:t>Количество поликлиник – 1</w:t>
      </w:r>
    </w:p>
    <w:p w:rsidR="00C14356" w:rsidRPr="00C14356" w:rsidRDefault="00C14356" w:rsidP="00C14356">
      <w:pPr>
        <w:numPr>
          <w:ilvl w:val="0"/>
          <w:numId w:val="1"/>
        </w:numPr>
      </w:pPr>
      <w:r w:rsidRPr="00C14356">
        <w:rPr>
          <w:b/>
          <w:bCs/>
        </w:rPr>
        <w:t>Многофункциональный центр  по оказанию услуг населению – 1</w:t>
      </w:r>
    </w:p>
    <w:p w:rsidR="00C14356" w:rsidRPr="00C14356" w:rsidRDefault="00C14356" w:rsidP="00C14356">
      <w:pPr>
        <w:numPr>
          <w:ilvl w:val="0"/>
          <w:numId w:val="1"/>
        </w:numPr>
      </w:pPr>
      <w:r w:rsidRPr="00C14356">
        <w:rPr>
          <w:b/>
          <w:bCs/>
        </w:rPr>
        <w:t>Почтовых отделений – 2</w:t>
      </w:r>
    </w:p>
    <w:p w:rsidR="00C14356" w:rsidRPr="00C14356" w:rsidRDefault="00C14356" w:rsidP="00C14356">
      <w:pPr>
        <w:numPr>
          <w:ilvl w:val="0"/>
          <w:numId w:val="1"/>
        </w:numPr>
      </w:pPr>
      <w:r w:rsidRPr="00C14356">
        <w:rPr>
          <w:b/>
          <w:bCs/>
        </w:rPr>
        <w:t>Количество крупных промышленных предприятий – 2</w:t>
      </w:r>
    </w:p>
    <w:p w:rsidR="00C14356" w:rsidRPr="00C14356" w:rsidRDefault="00C14356" w:rsidP="00C14356">
      <w:pPr>
        <w:numPr>
          <w:ilvl w:val="0"/>
          <w:numId w:val="1"/>
        </w:numPr>
      </w:pPr>
      <w:r w:rsidRPr="00C14356">
        <w:rPr>
          <w:b/>
          <w:bCs/>
        </w:rPr>
        <w:t>Бизнес-центры – 8</w:t>
      </w:r>
    </w:p>
    <w:p w:rsidR="00C14356" w:rsidRPr="00C14356" w:rsidRDefault="00C14356" w:rsidP="00C14356">
      <w:pPr>
        <w:numPr>
          <w:ilvl w:val="0"/>
          <w:numId w:val="1"/>
        </w:numPr>
      </w:pPr>
      <w:r w:rsidRPr="00C14356">
        <w:rPr>
          <w:b/>
          <w:bCs/>
        </w:rPr>
        <w:t>Объекты малого и среднего предпринимательства (предприятия торговли, общественного питания, сферы обслуживания и пр.) –234</w:t>
      </w:r>
    </w:p>
    <w:p w:rsidR="00C14356" w:rsidRPr="00C14356" w:rsidRDefault="00C14356" w:rsidP="00C14356">
      <w:pPr>
        <w:numPr>
          <w:ilvl w:val="0"/>
          <w:numId w:val="1"/>
        </w:numPr>
      </w:pPr>
      <w:r w:rsidRPr="00C14356">
        <w:rPr>
          <w:b/>
          <w:bCs/>
        </w:rPr>
        <w:t>Количество банков и филиалов – 18.</w:t>
      </w:r>
    </w:p>
    <w:p w:rsidR="00C14356" w:rsidRPr="00C14356" w:rsidRDefault="00C14356" w:rsidP="00C14356">
      <w:pPr>
        <w:numPr>
          <w:ilvl w:val="0"/>
          <w:numId w:val="1"/>
        </w:numPr>
      </w:pPr>
      <w:r w:rsidRPr="00C14356">
        <w:rPr>
          <w:b/>
          <w:bCs/>
        </w:rPr>
        <w:t>Станция метро – 1 (Петроградская)</w:t>
      </w:r>
    </w:p>
    <w:p w:rsidR="00C14356" w:rsidRPr="00C14356" w:rsidRDefault="00C14356" w:rsidP="00C14356">
      <w:pPr>
        <w:numPr>
          <w:ilvl w:val="0"/>
          <w:numId w:val="1"/>
        </w:numPr>
      </w:pPr>
      <w:r w:rsidRPr="00C14356">
        <w:rPr>
          <w:b/>
          <w:bCs/>
        </w:rPr>
        <w:t>Телевизионный центр и телевизионная вышка</w:t>
      </w:r>
    </w:p>
    <w:p w:rsidR="00C14356" w:rsidRPr="00C14356" w:rsidRDefault="00C14356" w:rsidP="00C14356">
      <w:pPr>
        <w:numPr>
          <w:ilvl w:val="0"/>
          <w:numId w:val="1"/>
        </w:numPr>
      </w:pPr>
      <w:r w:rsidRPr="00C14356">
        <w:rPr>
          <w:b/>
          <w:bCs/>
        </w:rPr>
        <w:t>2 телевизионных канала</w:t>
      </w:r>
    </w:p>
    <w:p w:rsidR="00C14356" w:rsidRPr="00C14356" w:rsidRDefault="00C14356" w:rsidP="00C14356">
      <w:pPr>
        <w:numPr>
          <w:ilvl w:val="0"/>
          <w:numId w:val="2"/>
        </w:numPr>
      </w:pPr>
      <w:r w:rsidRPr="00C14356">
        <w:rPr>
          <w:b/>
          <w:bCs/>
        </w:rPr>
        <w:t>1. Общая информация</w:t>
      </w:r>
    </w:p>
    <w:p w:rsidR="00C14356" w:rsidRPr="00C14356" w:rsidRDefault="00C14356" w:rsidP="00C14356">
      <w:r w:rsidRPr="00C14356">
        <w:rPr>
          <w:b/>
          <w:bCs/>
        </w:rPr>
        <w:t>об исполнении бюджета органами местного самоуправления муниципального образования  Аптекарский остров</w:t>
      </w:r>
    </w:p>
    <w:p w:rsidR="00C14356" w:rsidRPr="00C14356" w:rsidRDefault="00C14356" w:rsidP="00C14356">
      <w:r w:rsidRPr="00C14356">
        <w:rPr>
          <w:b/>
          <w:bCs/>
        </w:rPr>
        <w:t>в 2011 году</w:t>
      </w:r>
      <w:r w:rsidRPr="00C14356">
        <w:t>.</w:t>
      </w:r>
    </w:p>
    <w:p w:rsidR="00C14356" w:rsidRPr="00C14356" w:rsidRDefault="00C14356" w:rsidP="00C14356">
      <w:r w:rsidRPr="00C14356">
        <w:t>Все мероприятия по исполнению бюджета и реализации целевых адресных программ в соответствии с утвержденным на 2011 год бюджетом выполнялись </w:t>
      </w:r>
      <w:r w:rsidRPr="00C14356">
        <w:rPr>
          <w:b/>
          <w:bCs/>
        </w:rPr>
        <w:t>Местной Администрацией муниципального образования. </w:t>
      </w:r>
      <w:r w:rsidRPr="00C14356">
        <w:t>В том числе и переданные государственные полномочия в области опеки и попечительства, а также по организации и осуществлению уборки и санитарной очистке территорий, составлению протоколов об административных правонарушениях.</w:t>
      </w:r>
    </w:p>
    <w:p w:rsidR="00C14356" w:rsidRPr="00C14356" w:rsidRDefault="00C14356" w:rsidP="00C14356">
      <w:r w:rsidRPr="00C14356">
        <w:rPr>
          <w:b/>
          <w:bCs/>
          <w:i/>
          <w:iCs/>
        </w:rPr>
        <w:t>Принятый Муниципальным Советом бюджет МО на 2011 год по доходам и расходам выполнен в следующих параметрах.</w:t>
      </w:r>
    </w:p>
    <w:tbl>
      <w:tblPr>
        <w:tblW w:w="10350" w:type="dxa"/>
        <w:tblInd w:w="75" w:type="dxa"/>
        <w:tblBorders>
          <w:top w:val="single" w:sz="12" w:space="0" w:color="auto"/>
          <w:left w:val="single" w:sz="12" w:space="0" w:color="auto"/>
          <w:bottom w:val="single" w:sz="12" w:space="0" w:color="auto"/>
          <w:right w:val="single" w:sz="12" w:space="0" w:color="auto"/>
        </w:tblBorders>
        <w:shd w:val="clear" w:color="auto" w:fill="FFFFFF"/>
        <w:tblCellMar>
          <w:left w:w="0" w:type="dxa"/>
          <w:right w:w="0" w:type="dxa"/>
        </w:tblCellMar>
        <w:tblLook w:val="04A0" w:firstRow="1" w:lastRow="0" w:firstColumn="1" w:lastColumn="0" w:noHBand="0" w:noVBand="1"/>
      </w:tblPr>
      <w:tblGrid>
        <w:gridCol w:w="7376"/>
        <w:gridCol w:w="2974"/>
      </w:tblGrid>
      <w:tr w:rsidR="00C14356" w:rsidRPr="00C14356" w:rsidTr="00C14356">
        <w:tc>
          <w:tcPr>
            <w:tcW w:w="736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Планируемый объем доходной части бюджета муниципального образования.</w:t>
            </w:r>
          </w:p>
        </w:tc>
        <w:tc>
          <w:tcPr>
            <w:tcW w:w="297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40 599,2</w:t>
            </w:r>
          </w:p>
          <w:p w:rsidR="00C14356" w:rsidRPr="00C14356" w:rsidRDefault="00C14356" w:rsidP="00C14356">
            <w:r w:rsidRPr="00C14356">
              <w:rPr>
                <w:b/>
                <w:bCs/>
              </w:rPr>
              <w:t>тыс. руб.</w:t>
            </w:r>
          </w:p>
        </w:tc>
      </w:tr>
      <w:tr w:rsidR="00C14356" w:rsidRPr="00C14356" w:rsidTr="00C14356">
        <w:tc>
          <w:tcPr>
            <w:tcW w:w="736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lastRenderedPageBreak/>
              <w:t>Планируемый объем доходов средств межбюджетных трансфертов</w:t>
            </w:r>
          </w:p>
        </w:tc>
        <w:tc>
          <w:tcPr>
            <w:tcW w:w="297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22 612,3</w:t>
            </w:r>
          </w:p>
          <w:p w:rsidR="00C14356" w:rsidRPr="00C14356" w:rsidRDefault="00C14356" w:rsidP="00C14356">
            <w:r w:rsidRPr="00C14356">
              <w:rPr>
                <w:b/>
                <w:bCs/>
              </w:rPr>
              <w:t>тыс. руб.</w:t>
            </w:r>
          </w:p>
        </w:tc>
      </w:tr>
      <w:tr w:rsidR="00C14356" w:rsidRPr="00C14356" w:rsidTr="00C14356">
        <w:tc>
          <w:tcPr>
            <w:tcW w:w="736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Фактически полученные доходы бюджета муниципального образования.</w:t>
            </w:r>
          </w:p>
        </w:tc>
        <w:tc>
          <w:tcPr>
            <w:tcW w:w="297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44 869,5</w:t>
            </w:r>
          </w:p>
          <w:p w:rsidR="00C14356" w:rsidRPr="00C14356" w:rsidRDefault="00C14356" w:rsidP="00C14356">
            <w:r w:rsidRPr="00C14356">
              <w:rPr>
                <w:b/>
                <w:bCs/>
              </w:rPr>
              <w:t>тыс. руб.</w:t>
            </w:r>
          </w:p>
        </w:tc>
      </w:tr>
      <w:tr w:rsidR="00C14356" w:rsidRPr="00C14356" w:rsidTr="00C14356">
        <w:tc>
          <w:tcPr>
            <w:tcW w:w="736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Фактически полученные доходы бюджета муниципального образования с учетом средств межбюджетных трансфертов.</w:t>
            </w:r>
          </w:p>
        </w:tc>
        <w:tc>
          <w:tcPr>
            <w:tcW w:w="297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66 738,2</w:t>
            </w:r>
          </w:p>
          <w:p w:rsidR="00C14356" w:rsidRPr="00C14356" w:rsidRDefault="00C14356" w:rsidP="00C14356">
            <w:r w:rsidRPr="00C14356">
              <w:rPr>
                <w:b/>
                <w:bCs/>
              </w:rPr>
              <w:t>тыс. руб.</w:t>
            </w:r>
          </w:p>
        </w:tc>
      </w:tr>
      <w:tr w:rsidR="00C14356" w:rsidRPr="00C14356" w:rsidTr="00C14356">
        <w:tc>
          <w:tcPr>
            <w:tcW w:w="736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Планируемый объем расходной части бюджета муниципального образования.</w:t>
            </w:r>
          </w:p>
        </w:tc>
        <w:tc>
          <w:tcPr>
            <w:tcW w:w="297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42 639,2</w:t>
            </w:r>
          </w:p>
          <w:p w:rsidR="00C14356" w:rsidRPr="00C14356" w:rsidRDefault="00C14356" w:rsidP="00C14356">
            <w:r w:rsidRPr="00C14356">
              <w:rPr>
                <w:b/>
                <w:bCs/>
              </w:rPr>
              <w:t>тыс. руб.</w:t>
            </w:r>
          </w:p>
        </w:tc>
      </w:tr>
      <w:tr w:rsidR="00C14356" w:rsidRPr="00C14356" w:rsidTr="00C14356">
        <w:tc>
          <w:tcPr>
            <w:tcW w:w="736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Объем фактически профинансированных расходов за счет бюджета муниципального образования.</w:t>
            </w:r>
          </w:p>
        </w:tc>
        <w:tc>
          <w:tcPr>
            <w:tcW w:w="297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42 818,5</w:t>
            </w:r>
          </w:p>
          <w:p w:rsidR="00C14356" w:rsidRPr="00C14356" w:rsidRDefault="00C14356" w:rsidP="00C14356">
            <w:r w:rsidRPr="00C14356">
              <w:rPr>
                <w:b/>
                <w:bCs/>
              </w:rPr>
              <w:t>тыс. руб.</w:t>
            </w:r>
          </w:p>
        </w:tc>
      </w:tr>
      <w:tr w:rsidR="00C14356" w:rsidRPr="00C14356" w:rsidTr="00C14356">
        <w:tc>
          <w:tcPr>
            <w:tcW w:w="7365"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Объем фактически профинансированных расходов за счет бюджета муниципального образования с учетом средств межбюджетных трансфертов.</w:t>
            </w:r>
          </w:p>
        </w:tc>
        <w:tc>
          <w:tcPr>
            <w:tcW w:w="2970" w:type="dxa"/>
            <w:tcBorders>
              <w:top w:val="single" w:sz="6" w:space="0" w:color="auto"/>
              <w:left w:val="single" w:sz="6" w:space="0" w:color="auto"/>
              <w:bottom w:val="single" w:sz="6" w:space="0" w:color="auto"/>
              <w:right w:val="single" w:sz="6" w:space="0" w:color="auto"/>
            </w:tcBorders>
            <w:shd w:val="clear" w:color="auto" w:fill="FFFFFF"/>
            <w:tcMar>
              <w:top w:w="45" w:type="dxa"/>
              <w:left w:w="150" w:type="dxa"/>
              <w:bottom w:w="45" w:type="dxa"/>
              <w:right w:w="150" w:type="dxa"/>
            </w:tcMar>
            <w:hideMark/>
          </w:tcPr>
          <w:p w:rsidR="00C14356" w:rsidRPr="00C14356" w:rsidRDefault="00C14356" w:rsidP="00C14356">
            <w:r w:rsidRPr="00C14356">
              <w:rPr>
                <w:b/>
                <w:bCs/>
              </w:rPr>
              <w:t>64 505,7</w:t>
            </w:r>
          </w:p>
          <w:p w:rsidR="00C14356" w:rsidRPr="00C14356" w:rsidRDefault="00C14356" w:rsidP="00C14356">
            <w:r w:rsidRPr="00C14356">
              <w:rPr>
                <w:b/>
                <w:bCs/>
              </w:rPr>
              <w:t>тыс. руб.</w:t>
            </w:r>
          </w:p>
        </w:tc>
      </w:tr>
    </w:tbl>
    <w:p w:rsidR="00C14356" w:rsidRPr="00C14356" w:rsidRDefault="00C14356" w:rsidP="00C14356">
      <w:r w:rsidRPr="00C14356">
        <w:t>Контрольные функции по исполнению бюджета и целевому расходованию бюджетных средств осуществлялись </w:t>
      </w:r>
      <w:r w:rsidRPr="00C14356">
        <w:rPr>
          <w:b/>
          <w:bCs/>
        </w:rPr>
        <w:t>Контрольно-ревизионной комиссией муниципального образования</w:t>
      </w:r>
    </w:p>
    <w:p w:rsidR="00C14356" w:rsidRPr="00C14356" w:rsidRDefault="00C14356" w:rsidP="00C14356">
      <w:r w:rsidRPr="00C14356">
        <w:t>В 2011 году Контрольно-ревизионной комиссией было:</w:t>
      </w:r>
    </w:p>
    <w:p w:rsidR="00C14356" w:rsidRPr="00C14356" w:rsidRDefault="00C14356" w:rsidP="00C14356">
      <w:pPr>
        <w:numPr>
          <w:ilvl w:val="0"/>
          <w:numId w:val="3"/>
        </w:numPr>
      </w:pPr>
      <w:r w:rsidRPr="00C14356">
        <w:t>дано заключение по исполнению бюджета за 2010 год;</w:t>
      </w:r>
    </w:p>
    <w:p w:rsidR="00C14356" w:rsidRPr="00C14356" w:rsidRDefault="00C14356" w:rsidP="00C14356">
      <w:pPr>
        <w:numPr>
          <w:ilvl w:val="0"/>
          <w:numId w:val="3"/>
        </w:numPr>
      </w:pPr>
      <w:r w:rsidRPr="00C14356">
        <w:t>проведена экспертиза и дано заключение по проекту  бюджета на  2012 год;</w:t>
      </w:r>
    </w:p>
    <w:p w:rsidR="00C14356" w:rsidRPr="00C14356" w:rsidRDefault="00C14356" w:rsidP="00C14356">
      <w:pPr>
        <w:numPr>
          <w:ilvl w:val="0"/>
          <w:numId w:val="3"/>
        </w:numPr>
      </w:pPr>
      <w:r w:rsidRPr="00C14356">
        <w:t>проводились ежеквартальные проверки исполнения бюджета Местной Администрацией в текущем  2011 году.</w:t>
      </w:r>
    </w:p>
    <w:p w:rsidR="00C14356" w:rsidRPr="00C14356" w:rsidRDefault="00C14356" w:rsidP="00C14356">
      <w:r w:rsidRPr="00C14356">
        <w:t>Общая сумма заключенных муниципальных контрактов (открытые конкурсы и котировки) по отношению к объему расходной части местного бюджета составила 64%  (42 518 643 руб.). За 2011 год было проведено:</w:t>
      </w:r>
    </w:p>
    <w:p w:rsidR="00C14356" w:rsidRPr="00C14356" w:rsidRDefault="00C14356" w:rsidP="00C14356">
      <w:pPr>
        <w:numPr>
          <w:ilvl w:val="0"/>
          <w:numId w:val="4"/>
        </w:numPr>
      </w:pPr>
      <w:r w:rsidRPr="00C14356">
        <w:t>8 открытых аукционов (25 917224 руб.);</w:t>
      </w:r>
    </w:p>
    <w:p w:rsidR="00C14356" w:rsidRPr="00C14356" w:rsidRDefault="00C14356" w:rsidP="00C14356">
      <w:pPr>
        <w:numPr>
          <w:ilvl w:val="0"/>
          <w:numId w:val="4"/>
        </w:numPr>
      </w:pPr>
      <w:r w:rsidRPr="00C14356">
        <w:t>1 открытый аукцион в электронной форме(1 952 936 руб.);</w:t>
      </w:r>
    </w:p>
    <w:p w:rsidR="00C14356" w:rsidRPr="00C14356" w:rsidRDefault="00C14356" w:rsidP="00C14356">
      <w:pPr>
        <w:numPr>
          <w:ilvl w:val="0"/>
          <w:numId w:val="4"/>
        </w:numPr>
      </w:pPr>
      <w:r w:rsidRPr="00C14356">
        <w:t>1 конкурс в открытой форме (21 512 руб.);</w:t>
      </w:r>
    </w:p>
    <w:p w:rsidR="00C14356" w:rsidRPr="00C14356" w:rsidRDefault="00C14356" w:rsidP="00C14356">
      <w:pPr>
        <w:numPr>
          <w:ilvl w:val="0"/>
          <w:numId w:val="4"/>
        </w:numPr>
      </w:pPr>
      <w:r w:rsidRPr="00C14356">
        <w:t>12 запросов котировок (4 968232 руб.);</w:t>
      </w:r>
    </w:p>
    <w:p w:rsidR="00C14356" w:rsidRPr="00C14356" w:rsidRDefault="00C14356" w:rsidP="00C14356">
      <w:pPr>
        <w:numPr>
          <w:ilvl w:val="0"/>
          <w:numId w:val="4"/>
        </w:numPr>
      </w:pPr>
      <w:r w:rsidRPr="00C14356">
        <w:t>136 закупок у единственного поставщика/подрядчика/исполнителя  (9 658739  руб.)</w:t>
      </w:r>
    </w:p>
    <w:p w:rsidR="00C14356" w:rsidRPr="00C14356" w:rsidRDefault="00C14356" w:rsidP="00C14356">
      <w:r w:rsidRPr="00C14356">
        <w:t>В целом в 2011 году бюджетное обеспечение по исполнению вопросов местного значения было сбалансированным и соответствовало установленным нормативам. Переданные отдельные государственные полномочия и их финансирование были исполнены в соответствии с действующим законодательством и в полном объеме.</w:t>
      </w:r>
    </w:p>
    <w:p w:rsidR="00C14356" w:rsidRPr="00C14356" w:rsidRDefault="00C14356" w:rsidP="00C14356">
      <w:pPr>
        <w:numPr>
          <w:ilvl w:val="0"/>
          <w:numId w:val="5"/>
        </w:numPr>
      </w:pPr>
      <w:r w:rsidRPr="00C14356">
        <w:rPr>
          <w:b/>
          <w:bCs/>
        </w:rPr>
        <w:t>2. Деятельность Главы муниципального образования  и депутатов Муниципального Cовета.</w:t>
      </w:r>
    </w:p>
    <w:p w:rsidR="00C14356" w:rsidRPr="00C14356" w:rsidRDefault="00C14356" w:rsidP="00C14356">
      <w:r w:rsidRPr="00C14356">
        <w:lastRenderedPageBreak/>
        <w:t>Количество депутатов Муниципального Совета муниципального образования  Аптекарский остров  – 10 человек.</w:t>
      </w:r>
    </w:p>
    <w:p w:rsidR="00C14356" w:rsidRPr="00C14356" w:rsidRDefault="00C14356" w:rsidP="00C14356">
      <w:r w:rsidRPr="00C14356">
        <w:rPr>
          <w:b/>
          <w:bCs/>
          <w:i/>
          <w:iCs/>
        </w:rPr>
        <w:t>2.1. Нормотворческая деятельность.</w:t>
      </w:r>
    </w:p>
    <w:p w:rsidR="00C14356" w:rsidRPr="00C14356" w:rsidRDefault="00C14356" w:rsidP="00C14356">
      <w:r w:rsidRPr="00C14356">
        <w:t>В 2011 году было проведено 13 заседаний Муниципального Совета.</w:t>
      </w:r>
    </w:p>
    <w:p w:rsidR="00C14356" w:rsidRPr="00C14356" w:rsidRDefault="00C14356" w:rsidP="00C14356">
      <w:r w:rsidRPr="00C14356">
        <w:t>На заседаниях Муниципального Совета  было принято </w:t>
      </w:r>
      <w:r w:rsidRPr="00C14356">
        <w:rPr>
          <w:b/>
          <w:bCs/>
        </w:rPr>
        <w:t>38 Решений.</w:t>
      </w:r>
      <w:r w:rsidRPr="00C14356">
        <w:t> Самые значимые из них:</w:t>
      </w:r>
    </w:p>
    <w:p w:rsidR="00C14356" w:rsidRPr="00C14356" w:rsidRDefault="00C14356" w:rsidP="00C14356">
      <w:pPr>
        <w:numPr>
          <w:ilvl w:val="0"/>
          <w:numId w:val="6"/>
        </w:numPr>
      </w:pPr>
      <w:r w:rsidRPr="00C14356">
        <w:t>утверждение отчета Главы Муниципального образования за 2010 год;</w:t>
      </w:r>
    </w:p>
    <w:p w:rsidR="00C14356" w:rsidRPr="00C14356" w:rsidRDefault="00C14356" w:rsidP="00C14356">
      <w:pPr>
        <w:numPr>
          <w:ilvl w:val="0"/>
          <w:numId w:val="6"/>
        </w:numPr>
      </w:pPr>
      <w:r w:rsidRPr="00C14356">
        <w:t>присвоение  звания «Почетный житель МО Аптекарский остров;</w:t>
      </w:r>
    </w:p>
    <w:p w:rsidR="00C14356" w:rsidRPr="00C14356" w:rsidRDefault="00C14356" w:rsidP="00C14356">
      <w:pPr>
        <w:numPr>
          <w:ilvl w:val="0"/>
          <w:numId w:val="6"/>
        </w:numPr>
      </w:pPr>
      <w:r w:rsidRPr="00C14356">
        <w:t>утверждение  годового отчета по  исполнению бюджета МО Аптекарский остров;</w:t>
      </w:r>
    </w:p>
    <w:p w:rsidR="00C14356" w:rsidRPr="00C14356" w:rsidRDefault="00C14356" w:rsidP="00C14356">
      <w:pPr>
        <w:numPr>
          <w:ilvl w:val="0"/>
          <w:numId w:val="6"/>
        </w:numPr>
      </w:pPr>
      <w:r w:rsidRPr="00C14356">
        <w:t>утверждение  Перечня муниципальных услуг, предоставляемых органами МСУ МО Аптекарский остров;</w:t>
      </w:r>
    </w:p>
    <w:p w:rsidR="00C14356" w:rsidRPr="00C14356" w:rsidRDefault="00C14356" w:rsidP="00C14356">
      <w:pPr>
        <w:numPr>
          <w:ilvl w:val="0"/>
          <w:numId w:val="6"/>
        </w:numPr>
      </w:pPr>
      <w:r w:rsidRPr="00C14356">
        <w:t>утверждение в новой редакции Положения «О бюджетном процессе»</w:t>
      </w:r>
    </w:p>
    <w:p w:rsidR="00C14356" w:rsidRPr="00C14356" w:rsidRDefault="00C14356" w:rsidP="00C14356">
      <w:pPr>
        <w:numPr>
          <w:ilvl w:val="0"/>
          <w:numId w:val="6"/>
        </w:numPr>
      </w:pPr>
      <w:r w:rsidRPr="00C14356">
        <w:t>принятие  в целом бюджета МО Аптекарский остров на 2012 год.</w:t>
      </w:r>
    </w:p>
    <w:p w:rsidR="00C14356" w:rsidRPr="00C14356" w:rsidRDefault="00C14356" w:rsidP="00C14356">
      <w:r w:rsidRPr="00C14356">
        <w:rPr>
          <w:b/>
          <w:bCs/>
        </w:rPr>
        <w:t>Одним из важных  направлений  нормотворческой деятельности Муниципального Совета в 2011 году были подготовка и принятие новой редакции Устава МО Аптекарский остров.</w:t>
      </w:r>
    </w:p>
    <w:p w:rsidR="00C14356" w:rsidRPr="00C14356" w:rsidRDefault="00C14356" w:rsidP="00C14356">
      <w:r w:rsidRPr="00C14356">
        <w:t>Депутатами Муниципального Совета, Главой муниципального образования проведена большая работа предшествующая принятию новой редакции Устава. Проведены публичные слушания, рассмотрены предложения от жителей, организована совместная работа со специалистами  Прокуратуры  Петроградского района и Главного управления Министерства юстиции РФ</w:t>
      </w:r>
    </w:p>
    <w:p w:rsidR="00C14356" w:rsidRPr="00C14356" w:rsidRDefault="00C14356" w:rsidP="00C14356">
      <w:r w:rsidRPr="00C14356">
        <w:t>Основные изменения и дополнения в Устав внесены на основании изменений в федеральное и региональное законодательство.</w:t>
      </w:r>
    </w:p>
    <w:p w:rsidR="00C14356" w:rsidRPr="00C14356" w:rsidRDefault="00C14356" w:rsidP="00C14356">
      <w:r w:rsidRPr="00C14356">
        <w:t>Внесены (добавлены) изменения в перечень вопросов местного значения:</w:t>
      </w:r>
    </w:p>
    <w:p w:rsidR="00C14356" w:rsidRPr="00C14356" w:rsidRDefault="00C14356" w:rsidP="00C14356">
      <w:pPr>
        <w:numPr>
          <w:ilvl w:val="0"/>
          <w:numId w:val="7"/>
        </w:numPr>
      </w:pPr>
      <w:r w:rsidRPr="00C14356">
        <w:t>участие в организации и финансировании проведения оплачиваемых общественных работ для:</w:t>
      </w:r>
    </w:p>
    <w:p w:rsidR="00C14356" w:rsidRPr="00C14356" w:rsidRDefault="00C14356" w:rsidP="00C14356">
      <w:r w:rsidRPr="00C14356">
        <w:rPr>
          <w:i/>
          <w:iCs/>
        </w:rPr>
        <w:t>-   временного трудоустройства несовершеннолетних в возрасте от 14 до 18 лет в свободное от учебы время,</w:t>
      </w:r>
    </w:p>
    <w:p w:rsidR="00C14356" w:rsidRPr="00C14356" w:rsidRDefault="00C14356" w:rsidP="00C14356">
      <w:r w:rsidRPr="00C14356">
        <w:rPr>
          <w:i/>
          <w:iCs/>
        </w:rPr>
        <w:t>-   безработных граждан, испытывающих трудности в поиске работы,</w:t>
      </w:r>
    </w:p>
    <w:p w:rsidR="00C14356" w:rsidRPr="00C14356" w:rsidRDefault="00C14356" w:rsidP="00C14356">
      <w:r w:rsidRPr="00C14356">
        <w:rPr>
          <w:i/>
          <w:iCs/>
        </w:rPr>
        <w:t>- безработных граждан в возрасте от 18 до 20 лет из числа выпускников образовательных учреждений начального и среднего профессионального образования,</w:t>
      </w:r>
    </w:p>
    <w:p w:rsidR="00C14356" w:rsidRPr="00C14356" w:rsidRDefault="00C14356" w:rsidP="00C14356">
      <w:r w:rsidRPr="00C14356">
        <w:rPr>
          <w:i/>
          <w:iCs/>
        </w:rPr>
        <w:t>-   ищущих работу впервые);</w:t>
      </w:r>
    </w:p>
    <w:p w:rsidR="00C14356" w:rsidRPr="00C14356" w:rsidRDefault="00C14356" w:rsidP="00C14356">
      <w:pPr>
        <w:numPr>
          <w:ilvl w:val="0"/>
          <w:numId w:val="8"/>
        </w:numPr>
      </w:pPr>
      <w:r w:rsidRPr="00C14356">
        <w:t>согласование адресного перечня территорий, предназначенных для организации выгула собак;</w:t>
      </w:r>
    </w:p>
    <w:p w:rsidR="00C14356" w:rsidRPr="00C14356" w:rsidRDefault="00C14356" w:rsidP="00C14356">
      <w:pPr>
        <w:numPr>
          <w:ilvl w:val="0"/>
          <w:numId w:val="8"/>
        </w:numPr>
      </w:pPr>
      <w:r w:rsidRPr="00C14356">
        <w:t>осуществление противодействия коррупции в пределах полномочий органов МСУ;</w:t>
      </w:r>
    </w:p>
    <w:p w:rsidR="00C14356" w:rsidRPr="00C14356" w:rsidRDefault="00C14356" w:rsidP="00C14356">
      <w:pPr>
        <w:numPr>
          <w:ilvl w:val="0"/>
          <w:numId w:val="8"/>
        </w:numPr>
      </w:pPr>
      <w:r w:rsidRPr="00C14356">
        <w:t>участие в деятельности по профилактике наркомании;</w:t>
      </w:r>
    </w:p>
    <w:p w:rsidR="00C14356" w:rsidRPr="00C14356" w:rsidRDefault="00C14356" w:rsidP="00C14356">
      <w:pPr>
        <w:numPr>
          <w:ilvl w:val="0"/>
          <w:numId w:val="8"/>
        </w:numPr>
      </w:pPr>
      <w:r w:rsidRPr="00C14356">
        <w:t>представление предложений по схемам размещения нестационарных торговых объектов и пр.</w:t>
      </w:r>
    </w:p>
    <w:p w:rsidR="00C14356" w:rsidRPr="00C14356" w:rsidRDefault="00C14356" w:rsidP="00C14356">
      <w:r w:rsidRPr="00C14356">
        <w:rPr>
          <w:b/>
          <w:bCs/>
        </w:rPr>
        <w:lastRenderedPageBreak/>
        <w:t>Содержание Устава пополнилось новой статьей «Правотворческая инициатива органов Прокуратуры СПб».</w:t>
      </w:r>
    </w:p>
    <w:p w:rsidR="00C14356" w:rsidRPr="00C14356" w:rsidRDefault="00C14356" w:rsidP="00C14356">
      <w:r w:rsidRPr="00C14356">
        <w:t>Внесены важные изменения в статьи: </w:t>
      </w:r>
      <w:r w:rsidRPr="00C14356">
        <w:rPr>
          <w:b/>
          <w:bCs/>
        </w:rPr>
        <w:t>«Публичные слушания», «Структура органов местного самоуправления», «Статус депутата», «Глава Местной Администрации», «Структура и порядок формирования Местной Администрации», «Муниципальные правовые акты», «Право органов местного самоуправления на создание предприятий и учреждений» и пр.</w:t>
      </w:r>
    </w:p>
    <w:p w:rsidR="00C14356" w:rsidRPr="00C14356" w:rsidRDefault="00C14356" w:rsidP="00C14356">
      <w:r w:rsidRPr="00C14356">
        <w:rPr>
          <w:b/>
          <w:bCs/>
        </w:rPr>
        <w:t>Новая редакция  Устава муниципального образования муниципального округа Аптекарский остров опубликована в спецвыпуске газеты «Аптекарский остров» 25 октября 2011 года.</w:t>
      </w:r>
    </w:p>
    <w:p w:rsidR="00C14356" w:rsidRPr="00C14356" w:rsidRDefault="00C14356" w:rsidP="00C14356">
      <w:r w:rsidRPr="00C14356">
        <w:t>Главой МО издано </w:t>
      </w:r>
      <w:r w:rsidRPr="00C14356">
        <w:rPr>
          <w:b/>
          <w:bCs/>
        </w:rPr>
        <w:t>4</w:t>
      </w:r>
      <w:r w:rsidRPr="00C14356">
        <w:t> нормативных распоряжения. Удовлетворено 4 протеста, рассмотрено 1 представление  и 2 предложения от Прокуратуры Петроградского района.</w:t>
      </w:r>
    </w:p>
    <w:p w:rsidR="00C14356" w:rsidRPr="00C14356" w:rsidRDefault="00C14356" w:rsidP="00C14356">
      <w:r w:rsidRPr="00C14356">
        <w:rPr>
          <w:b/>
          <w:bCs/>
          <w:i/>
          <w:iCs/>
        </w:rPr>
        <w:t>2.2. Организационно-плановая деятельность.</w:t>
      </w:r>
    </w:p>
    <w:p w:rsidR="00C14356" w:rsidRPr="00C14356" w:rsidRDefault="00C14356" w:rsidP="00C14356">
      <w:r w:rsidRPr="00C14356">
        <w:t>Проведены публичные слушания:</w:t>
      </w:r>
    </w:p>
    <w:p w:rsidR="00C14356" w:rsidRPr="00C14356" w:rsidRDefault="00C14356" w:rsidP="00C14356">
      <w:pPr>
        <w:numPr>
          <w:ilvl w:val="0"/>
          <w:numId w:val="9"/>
        </w:numPr>
      </w:pPr>
      <w:r w:rsidRPr="00C14356">
        <w:t>2    –   по принятию и исполнению бюджета</w:t>
      </w:r>
    </w:p>
    <w:p w:rsidR="00C14356" w:rsidRPr="00C14356" w:rsidRDefault="00C14356" w:rsidP="00C14356">
      <w:pPr>
        <w:numPr>
          <w:ilvl w:val="0"/>
          <w:numId w:val="9"/>
        </w:numPr>
      </w:pPr>
      <w:r w:rsidRPr="00C14356">
        <w:t>2 – по внесению дополнений и изменений в Устав муниципального образования.</w:t>
      </w:r>
    </w:p>
    <w:p w:rsidR="00C14356" w:rsidRPr="00C14356" w:rsidRDefault="00C14356" w:rsidP="00C14356">
      <w:r w:rsidRPr="00C14356">
        <w:t>Глава муниципального образования принял участие в</w:t>
      </w:r>
      <w:r w:rsidRPr="00C14356">
        <w:rPr>
          <w:b/>
          <w:bCs/>
        </w:rPr>
        <w:t>:</w:t>
      </w:r>
    </w:p>
    <w:p w:rsidR="00C14356" w:rsidRPr="00C14356" w:rsidRDefault="00C14356" w:rsidP="00C14356">
      <w:r w:rsidRPr="00C14356">
        <w:rPr>
          <w:b/>
          <w:bCs/>
        </w:rPr>
        <w:t>20-и  заседаниях  Коллегии Администрации Петроградского района;</w:t>
      </w:r>
    </w:p>
    <w:p w:rsidR="00C14356" w:rsidRPr="00C14356" w:rsidRDefault="00C14356" w:rsidP="00C14356">
      <w:r w:rsidRPr="00C14356">
        <w:rPr>
          <w:b/>
          <w:bCs/>
        </w:rPr>
        <w:t>3-х заседаниях  Общественного Совета Петроградского района; в работе различных комиссий и штабов Петроградского района таких как:</w:t>
      </w:r>
    </w:p>
    <w:p w:rsidR="00C14356" w:rsidRPr="00C14356" w:rsidRDefault="00C14356" w:rsidP="00C14356">
      <w:pPr>
        <w:numPr>
          <w:ilvl w:val="0"/>
          <w:numId w:val="10"/>
        </w:numPr>
      </w:pPr>
      <w:r w:rsidRPr="00C14356">
        <w:t>общественный  совет  по малому бизнесу и предпринимательству  (участие 3 раза);</w:t>
      </w:r>
    </w:p>
    <w:p w:rsidR="00C14356" w:rsidRPr="00C14356" w:rsidRDefault="00C14356" w:rsidP="00C14356">
      <w:pPr>
        <w:numPr>
          <w:ilvl w:val="0"/>
          <w:numId w:val="10"/>
        </w:numPr>
      </w:pPr>
      <w:r w:rsidRPr="00C14356">
        <w:t>городской штаб  по санитарной уборке и очистке территории (участие 2 раза);</w:t>
      </w:r>
    </w:p>
    <w:p w:rsidR="00C14356" w:rsidRPr="00C14356" w:rsidRDefault="00C14356" w:rsidP="00C14356">
      <w:pPr>
        <w:numPr>
          <w:ilvl w:val="0"/>
          <w:numId w:val="10"/>
        </w:numPr>
      </w:pPr>
      <w:r w:rsidRPr="00C14356">
        <w:t>комиссия по передаче и исполнению  дополнительных государственных полномочий по санитарной уборке и очистке территорий муниципальных округов на территории Петроградского района (участие 5 раз);</w:t>
      </w:r>
    </w:p>
    <w:p w:rsidR="00C14356" w:rsidRPr="00C14356" w:rsidRDefault="00C14356" w:rsidP="00C14356">
      <w:pPr>
        <w:numPr>
          <w:ilvl w:val="0"/>
          <w:numId w:val="10"/>
        </w:numPr>
      </w:pPr>
      <w:r w:rsidRPr="00C14356">
        <w:t>антитеррористическая комиссия (участие 4 раза);</w:t>
      </w:r>
    </w:p>
    <w:p w:rsidR="00C14356" w:rsidRPr="00C14356" w:rsidRDefault="00C14356" w:rsidP="00C14356">
      <w:pPr>
        <w:numPr>
          <w:ilvl w:val="0"/>
          <w:numId w:val="10"/>
        </w:numPr>
      </w:pPr>
      <w:r w:rsidRPr="00C14356">
        <w:t>антинаркотическая комиссия  (участие 4 раза);</w:t>
      </w:r>
    </w:p>
    <w:p w:rsidR="00C14356" w:rsidRPr="00C14356" w:rsidRDefault="00C14356" w:rsidP="00C14356">
      <w:pPr>
        <w:numPr>
          <w:ilvl w:val="0"/>
          <w:numId w:val="10"/>
        </w:numPr>
      </w:pPr>
      <w:r w:rsidRPr="00C14356">
        <w:t>районный штаб по ГО и ЧС (участие 2 раза).</w:t>
      </w:r>
    </w:p>
    <w:p w:rsidR="00C14356" w:rsidRPr="00C14356" w:rsidRDefault="00C14356" w:rsidP="00C14356">
      <w:r w:rsidRPr="00C14356">
        <w:t>Глава муниципального образования  принял участие в ежегодном семинаре представителей  органов местного самоуправления  с Губернатором Санкт-Петербурга. Присутствовал на ежегодном Послании Губернатора Санкт-Петербурга депутатам Законодательного Собрания Санкт-Петербурга.</w:t>
      </w:r>
    </w:p>
    <w:p w:rsidR="00C14356" w:rsidRPr="00C14356" w:rsidRDefault="00C14356" w:rsidP="00C14356">
      <w:r w:rsidRPr="00C14356">
        <w:t>Главой муниципального образования  в 2011 году проводились еженедельные  обходы и объезды территорий  округа на предмет</w:t>
      </w:r>
      <w:r w:rsidRPr="00C14356">
        <w:rPr>
          <w:i/>
          <w:iCs/>
        </w:rPr>
        <w:t>:</w:t>
      </w:r>
    </w:p>
    <w:p w:rsidR="00C14356" w:rsidRPr="00C14356" w:rsidRDefault="00C14356" w:rsidP="00C14356">
      <w:pPr>
        <w:numPr>
          <w:ilvl w:val="0"/>
          <w:numId w:val="11"/>
        </w:numPr>
      </w:pPr>
      <w:r w:rsidRPr="00C14356">
        <w:t>деятельности Местной Администрации МО, жилищных, строительных, эксплуатирующих организаций, ТСЖ;</w:t>
      </w:r>
    </w:p>
    <w:p w:rsidR="00C14356" w:rsidRPr="00C14356" w:rsidRDefault="00C14356" w:rsidP="00C14356">
      <w:pPr>
        <w:numPr>
          <w:ilvl w:val="0"/>
          <w:numId w:val="11"/>
        </w:numPr>
      </w:pPr>
      <w:r w:rsidRPr="00C14356">
        <w:t>деятельности школ и ДОУ;</w:t>
      </w:r>
    </w:p>
    <w:p w:rsidR="00C14356" w:rsidRPr="00C14356" w:rsidRDefault="00C14356" w:rsidP="00C14356">
      <w:pPr>
        <w:numPr>
          <w:ilvl w:val="0"/>
          <w:numId w:val="11"/>
        </w:numPr>
      </w:pPr>
      <w:r w:rsidRPr="00C14356">
        <w:t>содержания и эксплуатации детских и спортивных площадок</w:t>
      </w:r>
    </w:p>
    <w:p w:rsidR="00C14356" w:rsidRPr="00C14356" w:rsidRDefault="00C14356" w:rsidP="00C14356">
      <w:pPr>
        <w:numPr>
          <w:ilvl w:val="0"/>
          <w:numId w:val="11"/>
        </w:numPr>
      </w:pPr>
      <w:r w:rsidRPr="00C14356">
        <w:t>работы торговых и бытовых предприятий;</w:t>
      </w:r>
    </w:p>
    <w:p w:rsidR="00C14356" w:rsidRPr="00C14356" w:rsidRDefault="00C14356" w:rsidP="00C14356">
      <w:pPr>
        <w:numPr>
          <w:ilvl w:val="0"/>
          <w:numId w:val="11"/>
        </w:numPr>
      </w:pPr>
      <w:r w:rsidRPr="00C14356">
        <w:lastRenderedPageBreak/>
        <w:t>безопасности дорожного движения;</w:t>
      </w:r>
    </w:p>
    <w:p w:rsidR="00C14356" w:rsidRPr="00C14356" w:rsidRDefault="00C14356" w:rsidP="00C14356">
      <w:pPr>
        <w:numPr>
          <w:ilvl w:val="0"/>
          <w:numId w:val="11"/>
        </w:numPr>
      </w:pPr>
      <w:r w:rsidRPr="00C14356">
        <w:t>работы участковых уполномоченных и домоуправов;</w:t>
      </w:r>
    </w:p>
    <w:p w:rsidR="00C14356" w:rsidRPr="00C14356" w:rsidRDefault="00C14356" w:rsidP="00C14356">
      <w:pPr>
        <w:numPr>
          <w:ilvl w:val="0"/>
          <w:numId w:val="11"/>
        </w:numPr>
      </w:pPr>
      <w:r w:rsidRPr="00C14356">
        <w:t>работы подрядных организаций по исполнению муниципальных заказов.</w:t>
      </w:r>
    </w:p>
    <w:p w:rsidR="00C14356" w:rsidRPr="00C14356" w:rsidRDefault="00C14356" w:rsidP="00C14356">
      <w:r w:rsidRPr="00C14356">
        <w:t>В течение 2011 года Глава муниципального образования  проводил регулярные встречи и совещания с: председателями ТСЖ,  домоуправами, участковыми уполномоченными, представителями малого бизнеса,  арендаторами помещений в жилых домах округа, представителями общественности и общественных организаций, жителями округа.</w:t>
      </w:r>
    </w:p>
    <w:p w:rsidR="00C14356" w:rsidRPr="00C14356" w:rsidRDefault="00C14356" w:rsidP="00C14356">
      <w:r w:rsidRPr="00C14356">
        <w:t>На имя Главы муниципального образования и депутатов Муниципального Совета в  2011году поступило:</w:t>
      </w:r>
    </w:p>
    <w:p w:rsidR="00C14356" w:rsidRPr="00C14356" w:rsidRDefault="00C14356" w:rsidP="00C14356">
      <w:pPr>
        <w:numPr>
          <w:ilvl w:val="0"/>
          <w:numId w:val="12"/>
        </w:numPr>
      </w:pPr>
      <w:r w:rsidRPr="00C14356">
        <w:t>378 письменных заявлений от жителей округа и организаций (290 заявления по вопросам содержания жилого фонда и благоустройству территории; 27 – по оказанию социальной помощи малообеспеченным семьям, 32 – по уборке территории (в основном в первые месяцы года), 15 – по внутриквартирным спорам и по правовым вопросам),  8 благодарностей, 7 повторных обращений.</w:t>
      </w:r>
    </w:p>
    <w:p w:rsidR="00C14356" w:rsidRPr="00C14356" w:rsidRDefault="00C14356" w:rsidP="00C14356">
      <w:pPr>
        <w:numPr>
          <w:ilvl w:val="1"/>
          <w:numId w:val="12"/>
        </w:numPr>
      </w:pPr>
      <w:r w:rsidRPr="00C14356">
        <w:t>более 300 устных обращений, в том числе на депутатских приемах.</w:t>
      </w:r>
    </w:p>
    <w:p w:rsidR="00C14356" w:rsidRPr="00C14356" w:rsidRDefault="00C14356" w:rsidP="00C14356">
      <w:pPr>
        <w:numPr>
          <w:ilvl w:val="1"/>
          <w:numId w:val="12"/>
        </w:numPr>
      </w:pPr>
      <w:r w:rsidRPr="00C14356">
        <w:t>40 обращений жителей муниципального округа направлены в Администрацию района для принятия решений по существу;</w:t>
      </w:r>
    </w:p>
    <w:p w:rsidR="00C14356" w:rsidRPr="00C14356" w:rsidRDefault="00C14356" w:rsidP="00C14356">
      <w:pPr>
        <w:numPr>
          <w:ilvl w:val="1"/>
          <w:numId w:val="12"/>
        </w:numPr>
      </w:pPr>
      <w:r w:rsidRPr="00C14356">
        <w:t>5 обращений  – в Законодательное Собрание СПб;</w:t>
      </w:r>
    </w:p>
    <w:p w:rsidR="00C14356" w:rsidRPr="00C14356" w:rsidRDefault="00C14356" w:rsidP="00C14356">
      <w:pPr>
        <w:numPr>
          <w:ilvl w:val="1"/>
          <w:numId w:val="12"/>
        </w:numPr>
      </w:pPr>
      <w:r w:rsidRPr="00C14356">
        <w:t>7 обращений – в Правительство СПб и  профильные комитеты.</w:t>
      </w:r>
    </w:p>
    <w:p w:rsidR="00C14356" w:rsidRPr="00C14356" w:rsidRDefault="00C14356" w:rsidP="00C14356">
      <w:r w:rsidRPr="00C14356">
        <w:rPr>
          <w:b/>
          <w:bCs/>
          <w:i/>
          <w:iCs/>
        </w:rPr>
        <w:t>2.3. Деятельность депутатов Муниципального Совета.</w:t>
      </w:r>
    </w:p>
    <w:p w:rsidR="00C14356" w:rsidRPr="00C14356" w:rsidRDefault="00C14356" w:rsidP="00C14356">
      <w:r w:rsidRPr="00C14356">
        <w:t>В 2011 году депутаты  Муниципального Совета приняли участие в 13 заседаниях Муниципального Совета; в работе постоянных  и временных депутатских комиссий МО:</w:t>
      </w:r>
    </w:p>
    <w:p w:rsidR="00C14356" w:rsidRPr="00C14356" w:rsidRDefault="00C14356" w:rsidP="00C14356">
      <w:pPr>
        <w:numPr>
          <w:ilvl w:val="0"/>
          <w:numId w:val="13"/>
        </w:numPr>
      </w:pPr>
      <w:r w:rsidRPr="00C14356">
        <w:t>комиссия по бюджетно-финансовым и правовым вопросам (ежеквартально);</w:t>
      </w:r>
    </w:p>
    <w:p w:rsidR="00C14356" w:rsidRPr="00C14356" w:rsidRDefault="00C14356" w:rsidP="00C14356">
      <w:pPr>
        <w:numPr>
          <w:ilvl w:val="0"/>
          <w:numId w:val="13"/>
        </w:numPr>
      </w:pPr>
      <w:r w:rsidRPr="00C14356">
        <w:t>комиссия по благоустройству, молодежной политике и спорту (ежеквартально);</w:t>
      </w:r>
    </w:p>
    <w:p w:rsidR="00C14356" w:rsidRPr="00C14356" w:rsidRDefault="00C14356" w:rsidP="00C14356">
      <w:pPr>
        <w:numPr>
          <w:ilvl w:val="0"/>
          <w:numId w:val="13"/>
        </w:numPr>
      </w:pPr>
      <w:r w:rsidRPr="00C14356">
        <w:t>комиссия по социальной политике (ежеквартально);</w:t>
      </w:r>
    </w:p>
    <w:p w:rsidR="00C14356" w:rsidRPr="00C14356" w:rsidRDefault="00C14356" w:rsidP="00C14356">
      <w:pPr>
        <w:numPr>
          <w:ilvl w:val="0"/>
          <w:numId w:val="13"/>
        </w:numPr>
      </w:pPr>
      <w:r w:rsidRPr="00C14356">
        <w:t>комиссия по здравоохранению и образованию (ежеквартально);</w:t>
      </w:r>
    </w:p>
    <w:p w:rsidR="00C14356" w:rsidRPr="00C14356" w:rsidRDefault="00C14356" w:rsidP="00C14356">
      <w:pPr>
        <w:numPr>
          <w:ilvl w:val="0"/>
          <w:numId w:val="13"/>
        </w:numPr>
      </w:pPr>
      <w:r w:rsidRPr="00C14356">
        <w:t>комиссия по СМИ и взаимодействию с органами исполнительной и законодательной власти (ежеквартально);</w:t>
      </w:r>
    </w:p>
    <w:p w:rsidR="00C14356" w:rsidRPr="00C14356" w:rsidRDefault="00C14356" w:rsidP="00C14356">
      <w:pPr>
        <w:numPr>
          <w:ilvl w:val="0"/>
          <w:numId w:val="13"/>
        </w:numPr>
      </w:pPr>
      <w:r w:rsidRPr="00C14356">
        <w:t>комиссия по ГО и ЧС (ежеквартально);</w:t>
      </w:r>
    </w:p>
    <w:p w:rsidR="00C14356" w:rsidRPr="00C14356" w:rsidRDefault="00C14356" w:rsidP="00C14356">
      <w:pPr>
        <w:numPr>
          <w:ilvl w:val="0"/>
          <w:numId w:val="13"/>
        </w:numPr>
      </w:pPr>
      <w:r w:rsidRPr="00C14356">
        <w:t>комиссия по обследованию территории округа в зимний и летний периоды при аномальных погодных условиях (с 01.01-01.03.2011);</w:t>
      </w:r>
    </w:p>
    <w:p w:rsidR="00C14356" w:rsidRPr="00C14356" w:rsidRDefault="00C14356" w:rsidP="00C14356">
      <w:pPr>
        <w:numPr>
          <w:ilvl w:val="0"/>
          <w:numId w:val="13"/>
        </w:numPr>
      </w:pPr>
      <w:r w:rsidRPr="00C14356">
        <w:t>контрольно-ревизионная комиссия (ежеквартально).</w:t>
      </w:r>
    </w:p>
    <w:p w:rsidR="00C14356" w:rsidRPr="00C14356" w:rsidRDefault="00C14356" w:rsidP="00C14356">
      <w:r w:rsidRPr="00C14356">
        <w:t>В течение 2011 года депутаты МС осуществляли регулярный прием населения по различным вопросам. Проводили обследования жилищно-бытовых условий по заявлениям и обращениям граждан; состояния благоустройства и содержания территории округа;  осуществляли обход и объезд территории округа; осуществляли мониторинг хода работ по благоустройству территорий МО.</w:t>
      </w:r>
    </w:p>
    <w:p w:rsidR="00C14356" w:rsidRPr="00C14356" w:rsidRDefault="00C14356" w:rsidP="00C14356">
      <w:r w:rsidRPr="00C14356">
        <w:lastRenderedPageBreak/>
        <w:t>Благодаря участию депутатов в жилищной комиссии района были улучшены жилищные условия для 11 семей (многодетные семьи, семьи воспитывающие детей-инвалидов и пр. льготные категории граждан).</w:t>
      </w:r>
    </w:p>
    <w:p w:rsidR="00C14356" w:rsidRPr="00C14356" w:rsidRDefault="00C14356" w:rsidP="00C14356">
      <w:r w:rsidRPr="00C14356">
        <w:t>В течение  2011 года  депутаты принимали участие в работе комиссий и рабочих групп при Администрации Петроградского района:</w:t>
      </w:r>
    </w:p>
    <w:p w:rsidR="00C14356" w:rsidRPr="00C14356" w:rsidRDefault="00C14356" w:rsidP="00C14356">
      <w:pPr>
        <w:numPr>
          <w:ilvl w:val="0"/>
          <w:numId w:val="14"/>
        </w:numPr>
      </w:pPr>
      <w:r w:rsidRPr="00C14356">
        <w:t>комиссия по социальным вопросам и оказанию срочной социальной помощи;</w:t>
      </w:r>
    </w:p>
    <w:p w:rsidR="00C14356" w:rsidRPr="00C14356" w:rsidRDefault="00C14356" w:rsidP="00C14356">
      <w:pPr>
        <w:numPr>
          <w:ilvl w:val="0"/>
          <w:numId w:val="14"/>
        </w:numPr>
      </w:pPr>
      <w:r w:rsidRPr="00C14356">
        <w:t>комиссия по делам инвалидов;</w:t>
      </w:r>
    </w:p>
    <w:p w:rsidR="00C14356" w:rsidRPr="00C14356" w:rsidRDefault="00C14356" w:rsidP="00C14356">
      <w:pPr>
        <w:numPr>
          <w:ilvl w:val="0"/>
          <w:numId w:val="14"/>
        </w:numPr>
      </w:pPr>
      <w:r w:rsidRPr="00C14356">
        <w:t>комиссия по распоряжению объектами недвижимости (отстаивались интересы частных предпринимателей и юридических лиц, осуществляющих деятельность на территории округа);</w:t>
      </w:r>
    </w:p>
    <w:p w:rsidR="00C14356" w:rsidRPr="00C14356" w:rsidRDefault="00C14356" w:rsidP="00C14356">
      <w:pPr>
        <w:numPr>
          <w:ilvl w:val="0"/>
          <w:numId w:val="14"/>
        </w:numPr>
      </w:pPr>
      <w:r w:rsidRPr="00C14356">
        <w:t>комиссия по проведению конкурсной процедуры по подбору управляющих компаний;</w:t>
      </w:r>
    </w:p>
    <w:p w:rsidR="00C14356" w:rsidRPr="00C14356" w:rsidRDefault="00C14356" w:rsidP="00C14356">
      <w:pPr>
        <w:numPr>
          <w:ilvl w:val="0"/>
          <w:numId w:val="14"/>
        </w:numPr>
      </w:pPr>
      <w:r w:rsidRPr="00C14356">
        <w:t>общественный  совет  по малому бизнесу и предпринимательству.</w:t>
      </w:r>
    </w:p>
    <w:p w:rsidR="00C14356" w:rsidRPr="00C14356" w:rsidRDefault="00C14356" w:rsidP="00C14356">
      <w:r w:rsidRPr="00C14356">
        <w:t>В 2011 году депутаты МС принимали участие в общественных мероприятиях:</w:t>
      </w:r>
    </w:p>
    <w:p w:rsidR="00C14356" w:rsidRPr="00C14356" w:rsidRDefault="00C14356" w:rsidP="00C14356">
      <w:pPr>
        <w:numPr>
          <w:ilvl w:val="0"/>
          <w:numId w:val="15"/>
        </w:numPr>
      </w:pPr>
      <w:r w:rsidRPr="00C14356">
        <w:t>ежегодный  отчет  Главы Администрации Петроградского района;</w:t>
      </w:r>
    </w:p>
    <w:p w:rsidR="00C14356" w:rsidRPr="00C14356" w:rsidRDefault="00C14356" w:rsidP="00C14356">
      <w:pPr>
        <w:numPr>
          <w:ilvl w:val="0"/>
          <w:numId w:val="15"/>
        </w:numPr>
      </w:pPr>
      <w:r w:rsidRPr="00C14356">
        <w:t>встреча общественности с представителями РУВД и прокуратуры Петроградского района;</w:t>
      </w:r>
    </w:p>
    <w:p w:rsidR="00C14356" w:rsidRPr="00C14356" w:rsidRDefault="00C14356" w:rsidP="00C14356">
      <w:pPr>
        <w:numPr>
          <w:ilvl w:val="0"/>
          <w:numId w:val="15"/>
        </w:numPr>
      </w:pPr>
      <w:r w:rsidRPr="00C14356">
        <w:t>семинар с участием представителей комитета по местному самоуправлению Правительства СПб;</w:t>
      </w:r>
    </w:p>
    <w:p w:rsidR="00C14356" w:rsidRPr="00C14356" w:rsidRDefault="00C14356" w:rsidP="00C14356">
      <w:pPr>
        <w:numPr>
          <w:ilvl w:val="0"/>
          <w:numId w:val="15"/>
        </w:numPr>
      </w:pPr>
      <w:r w:rsidRPr="00C14356">
        <w:t>общественные слушания  по обсуждению проектов застройки и реконструкции территорий Петроградского района;</w:t>
      </w:r>
    </w:p>
    <w:p w:rsidR="00C14356" w:rsidRPr="00C14356" w:rsidRDefault="00C14356" w:rsidP="00C14356">
      <w:pPr>
        <w:numPr>
          <w:ilvl w:val="0"/>
          <w:numId w:val="15"/>
        </w:numPr>
      </w:pPr>
      <w:r w:rsidRPr="00C14356">
        <w:t>культурно-массовые и праздничные мероприятия муниципального, районного и городского уровня;</w:t>
      </w:r>
    </w:p>
    <w:p w:rsidR="00C14356" w:rsidRPr="00C14356" w:rsidRDefault="00C14356" w:rsidP="00C14356">
      <w:pPr>
        <w:numPr>
          <w:ilvl w:val="0"/>
          <w:numId w:val="15"/>
        </w:numPr>
      </w:pPr>
      <w:r w:rsidRPr="00C14356">
        <w:t>оказывали содействие в организации и проведении выборов депутатов Государственной Думы РФ и депутатов Законодательного Собрания СПб.</w:t>
      </w:r>
    </w:p>
    <w:p w:rsidR="00C14356" w:rsidRPr="00C14356" w:rsidRDefault="00C14356" w:rsidP="00C14356">
      <w:pPr>
        <w:numPr>
          <w:ilvl w:val="0"/>
          <w:numId w:val="16"/>
        </w:numPr>
      </w:pPr>
      <w:r w:rsidRPr="00C14356">
        <w:rPr>
          <w:b/>
          <w:bCs/>
        </w:rPr>
        <w:t>3. Исполнение вопросов местного значения</w:t>
      </w:r>
    </w:p>
    <w:p w:rsidR="00C14356" w:rsidRPr="00C14356" w:rsidRDefault="00C14356" w:rsidP="00C14356">
      <w:r w:rsidRPr="00C14356">
        <w:rPr>
          <w:b/>
          <w:bCs/>
        </w:rPr>
        <w:t>в сфере благоустройства Местной Администрацией муниципального образования Аптекарский остров.</w:t>
      </w:r>
    </w:p>
    <w:p w:rsidR="00C14356" w:rsidRPr="00C14356" w:rsidRDefault="00C14356" w:rsidP="00C14356">
      <w:r w:rsidRPr="00C14356">
        <w:t>Непременным условием составления целевых адресных программ по благоустройству являются обращения и заявления жителей в муниципальное образование Аптекарский остров, к депутату Законодательного собрания СПб В.С.Макарову; регулярный мониторинг и  обследование  состояния территорий округа руководителями муниципального образования (в том числе с участием депутатов и жителей муниципального округа);  согласование каждого конкретного адреса с профильными отделами Администрации района и утверждение целевых адресных  программ руководством района.</w:t>
      </w:r>
    </w:p>
    <w:p w:rsidR="00C14356" w:rsidRPr="00C14356" w:rsidRDefault="00C14356" w:rsidP="00C14356">
      <w:r w:rsidRPr="00C14356">
        <w:t>В 2011 году проведены работы по  благоустройству  дворов по   адресам:</w:t>
      </w:r>
    </w:p>
    <w:p w:rsidR="00C14356" w:rsidRPr="00C14356" w:rsidRDefault="00C14356" w:rsidP="00C14356">
      <w:pPr>
        <w:numPr>
          <w:ilvl w:val="0"/>
          <w:numId w:val="17"/>
        </w:numPr>
      </w:pPr>
      <w:r w:rsidRPr="00C14356">
        <w:t>Малый пр. д. 74;</w:t>
      </w:r>
    </w:p>
    <w:p w:rsidR="00C14356" w:rsidRPr="00C14356" w:rsidRDefault="00C14356" w:rsidP="00C14356">
      <w:pPr>
        <w:numPr>
          <w:ilvl w:val="0"/>
          <w:numId w:val="17"/>
        </w:numPr>
      </w:pPr>
      <w:r w:rsidRPr="00C14356">
        <w:t>ул. Ординарная, д.19;</w:t>
      </w:r>
    </w:p>
    <w:p w:rsidR="00C14356" w:rsidRPr="00C14356" w:rsidRDefault="00C14356" w:rsidP="00C14356">
      <w:pPr>
        <w:numPr>
          <w:ilvl w:val="0"/>
          <w:numId w:val="17"/>
        </w:numPr>
      </w:pPr>
      <w:r w:rsidRPr="00C14356">
        <w:t>ул. Рентгена, д. 6;</w:t>
      </w:r>
    </w:p>
    <w:p w:rsidR="00C14356" w:rsidRPr="00C14356" w:rsidRDefault="00C14356" w:rsidP="00C14356">
      <w:pPr>
        <w:numPr>
          <w:ilvl w:val="0"/>
          <w:numId w:val="17"/>
        </w:numPr>
      </w:pPr>
      <w:r w:rsidRPr="00C14356">
        <w:t>Малый пр., д. 84/86;</w:t>
      </w:r>
    </w:p>
    <w:p w:rsidR="00C14356" w:rsidRPr="00C14356" w:rsidRDefault="00C14356" w:rsidP="00C14356">
      <w:pPr>
        <w:numPr>
          <w:ilvl w:val="0"/>
          <w:numId w:val="17"/>
        </w:numPr>
      </w:pPr>
      <w:r w:rsidRPr="00C14356">
        <w:lastRenderedPageBreak/>
        <w:t>Каменноостровский пр., д. 55;</w:t>
      </w:r>
    </w:p>
    <w:p w:rsidR="00C14356" w:rsidRPr="00C14356" w:rsidRDefault="00C14356" w:rsidP="00C14356">
      <w:pPr>
        <w:numPr>
          <w:ilvl w:val="0"/>
          <w:numId w:val="17"/>
        </w:numPr>
      </w:pPr>
      <w:r w:rsidRPr="00C14356">
        <w:t>ул. Льва Толстого, д. 1/3.</w:t>
      </w:r>
    </w:p>
    <w:p w:rsidR="00C14356" w:rsidRPr="00C14356" w:rsidRDefault="00C14356" w:rsidP="00C14356">
      <w:r w:rsidRPr="00C14356">
        <w:t>В общей сложности в 2011 году отремонтировано более 7 000 м</w:t>
      </w:r>
      <w:r w:rsidRPr="00C14356">
        <w:rPr>
          <w:vertAlign w:val="superscript"/>
        </w:rPr>
        <w:t>2</w:t>
      </w:r>
      <w:r w:rsidRPr="00C14356">
        <w:t> территорий муниципального округа.</w:t>
      </w:r>
    </w:p>
    <w:p w:rsidR="00C14356" w:rsidRPr="00C14356" w:rsidRDefault="00C14356" w:rsidP="00C14356">
      <w:r w:rsidRPr="00C14356">
        <w:t>В том числе выполнены следующие работы:</w:t>
      </w:r>
    </w:p>
    <w:p w:rsidR="00C14356" w:rsidRPr="00C14356" w:rsidRDefault="00C14356" w:rsidP="00C14356">
      <w:pPr>
        <w:numPr>
          <w:ilvl w:val="0"/>
          <w:numId w:val="18"/>
        </w:numPr>
      </w:pPr>
      <w:r w:rsidRPr="00C14356">
        <w:t>установлены малые архитектурные формы</w:t>
      </w:r>
    </w:p>
    <w:p w:rsidR="00C14356" w:rsidRPr="00C14356" w:rsidRDefault="00C14356" w:rsidP="00C14356">
      <w:r w:rsidRPr="00C14356">
        <w:t>(вазоны, урны, скамейки и пр.) _____________________53 ед.</w:t>
      </w:r>
    </w:p>
    <w:p w:rsidR="00C14356" w:rsidRPr="00C14356" w:rsidRDefault="00C14356" w:rsidP="00C14356">
      <w:pPr>
        <w:numPr>
          <w:ilvl w:val="0"/>
          <w:numId w:val="19"/>
        </w:numPr>
      </w:pPr>
      <w:r w:rsidRPr="00C14356">
        <w:t>установлено детского игрового оборудования          _______12 ед.</w:t>
      </w:r>
    </w:p>
    <w:p w:rsidR="00C14356" w:rsidRPr="00C14356" w:rsidRDefault="00C14356" w:rsidP="00C14356">
      <w:pPr>
        <w:numPr>
          <w:ilvl w:val="0"/>
          <w:numId w:val="19"/>
        </w:numPr>
      </w:pPr>
      <w:r w:rsidRPr="00C14356">
        <w:t>установлено газонных ограждений   _____________314 м/пог</w:t>
      </w:r>
    </w:p>
    <w:p w:rsidR="00C14356" w:rsidRPr="00C14356" w:rsidRDefault="00C14356" w:rsidP="00C14356">
      <w:pPr>
        <w:numPr>
          <w:ilvl w:val="0"/>
          <w:numId w:val="19"/>
        </w:numPr>
      </w:pPr>
      <w:r w:rsidRPr="00C14356">
        <w:t>отремонтировано газонных ограждений _________250 м/пог</w:t>
      </w:r>
    </w:p>
    <w:p w:rsidR="00C14356" w:rsidRPr="00C14356" w:rsidRDefault="00C14356" w:rsidP="00C14356">
      <w:pPr>
        <w:numPr>
          <w:ilvl w:val="0"/>
          <w:numId w:val="19"/>
        </w:numPr>
      </w:pPr>
      <w:r w:rsidRPr="00C14356">
        <w:t>проведена санитарная рубка деревьев, кустарников  ___38 ед.</w:t>
      </w:r>
    </w:p>
    <w:p w:rsidR="00C14356" w:rsidRPr="00C14356" w:rsidRDefault="00C14356" w:rsidP="00C14356">
      <w:pPr>
        <w:numPr>
          <w:ilvl w:val="0"/>
          <w:numId w:val="19"/>
        </w:numPr>
      </w:pPr>
      <w:r w:rsidRPr="00C14356">
        <w:t>проведена компенсационная посадка деревьев  _______39 ед.</w:t>
      </w:r>
    </w:p>
    <w:p w:rsidR="00C14356" w:rsidRPr="00C14356" w:rsidRDefault="00C14356" w:rsidP="00C14356">
      <w:pPr>
        <w:numPr>
          <w:ilvl w:val="0"/>
          <w:numId w:val="19"/>
        </w:numPr>
      </w:pPr>
      <w:r w:rsidRPr="00C14356">
        <w:t>проведена компенсационная посадка кустарников и цветов 400 ед.</w:t>
      </w:r>
    </w:p>
    <w:p w:rsidR="00C14356" w:rsidRPr="00C14356" w:rsidRDefault="00C14356" w:rsidP="00C14356">
      <w:r w:rsidRPr="00C14356">
        <w:rPr>
          <w:b/>
          <w:bCs/>
        </w:rPr>
        <w:t>В целом на благоустройство внутридворовых и придомовых территорий муниципального округа</w:t>
      </w:r>
      <w:r w:rsidRPr="00C14356">
        <w:t>, текущий ремонт и содержание  территорий (в т.ч. газонов и зеленых насаждений), устройство детских игровых  и спортивных площадок,  санитарную уборку и очистку внутридворовых территорий округа </w:t>
      </w:r>
      <w:r w:rsidRPr="00C14356">
        <w:rPr>
          <w:b/>
          <w:bCs/>
        </w:rPr>
        <w:t>было затрачено  около  50% бюджетных средств. Такая тенденция распределения по статьям бюджета муниципального образования сохраняется в течение 12 лет.</w:t>
      </w:r>
    </w:p>
    <w:p w:rsidR="00C14356" w:rsidRPr="00C14356" w:rsidRDefault="00C14356" w:rsidP="00C14356">
      <w:pPr>
        <w:numPr>
          <w:ilvl w:val="0"/>
          <w:numId w:val="20"/>
        </w:numPr>
      </w:pPr>
      <w:r w:rsidRPr="00C14356">
        <w:rPr>
          <w:b/>
          <w:bCs/>
        </w:rPr>
        <w:t>4. Исполнение вопросов местного значения в сфере создания условий для развития массовой культуры и спорта,</w:t>
      </w:r>
    </w:p>
    <w:p w:rsidR="00C14356" w:rsidRPr="00C14356" w:rsidRDefault="00C14356" w:rsidP="00C14356">
      <w:r w:rsidRPr="00C14356">
        <w:rPr>
          <w:b/>
          <w:bCs/>
        </w:rPr>
        <w:t>патриотическому воспитанию подрастающего поколения, организации  досуговых мероприятий для детей и подростков.</w:t>
      </w:r>
    </w:p>
    <w:p w:rsidR="00C14356" w:rsidRPr="00C14356" w:rsidRDefault="00C14356" w:rsidP="00C14356">
      <w:r w:rsidRPr="00C14356">
        <w:t>Целью данных мероприятий является формирование у подрастающего поколения здорового образа жизни, любви к Родине, бережного отношения к истории и традициям.</w:t>
      </w:r>
    </w:p>
    <w:p w:rsidR="00C14356" w:rsidRPr="00C14356" w:rsidRDefault="00C14356" w:rsidP="00C14356">
      <w:r w:rsidRPr="00C14356">
        <w:t>В рамках программы по созданию условий для развития на территории муниципального округа  массовой физической культуры и спорта  проведено 48 мероприятий, таких как:</w:t>
      </w:r>
    </w:p>
    <w:p w:rsidR="00C14356" w:rsidRPr="00C14356" w:rsidRDefault="00C14356" w:rsidP="00C14356">
      <w:pPr>
        <w:numPr>
          <w:ilvl w:val="0"/>
          <w:numId w:val="21"/>
        </w:numPr>
      </w:pPr>
      <w:r w:rsidRPr="00C14356">
        <w:t>рождественские турниры по различным видам спорта (пейнтбол, бадминтон, настольный теннис, плавание, пулевая стрельба, дартс и др.);</w:t>
      </w:r>
    </w:p>
    <w:p w:rsidR="00C14356" w:rsidRPr="00C14356" w:rsidRDefault="00C14356" w:rsidP="00C14356">
      <w:pPr>
        <w:numPr>
          <w:ilvl w:val="0"/>
          <w:numId w:val="21"/>
        </w:numPr>
      </w:pPr>
      <w:r w:rsidRPr="00C14356">
        <w:t>спартакиада среди учащихся школ муниципального округа «Дружно, смело с оптимизмом»;</w:t>
      </w:r>
    </w:p>
    <w:p w:rsidR="00C14356" w:rsidRPr="00C14356" w:rsidRDefault="00C14356" w:rsidP="00C14356">
      <w:pPr>
        <w:numPr>
          <w:ilvl w:val="0"/>
          <w:numId w:val="21"/>
        </w:numPr>
      </w:pPr>
      <w:r w:rsidRPr="00C14356">
        <w:t>спортивные мероприятия в честь Дня Победы, Дня  защитника отечества и др.</w:t>
      </w:r>
    </w:p>
    <w:p w:rsidR="00C14356" w:rsidRPr="00C14356" w:rsidRDefault="00C14356" w:rsidP="00C14356">
      <w:r w:rsidRPr="00C14356">
        <w:t>Число жителей, принявших участие в таких мероприятиях – 960 человек.</w:t>
      </w:r>
    </w:p>
    <w:p w:rsidR="00C14356" w:rsidRPr="00C14356" w:rsidRDefault="00C14356" w:rsidP="00C14356">
      <w:r w:rsidRPr="00C14356">
        <w:t>Созданы и успешно действуют спортивные секции для пенсионеров и детей, такие как: секция плавания, секция шашек и шахмат.</w:t>
      </w:r>
    </w:p>
    <w:p w:rsidR="00C14356" w:rsidRPr="00C14356" w:rsidRDefault="00C14356" w:rsidP="00C14356">
      <w:r w:rsidRPr="00C14356">
        <w:t xml:space="preserve">В рамках программы по военно-патриотическому воспитанию, целью которой является формирование у подрастающего поколения любви к Родине, бережного отношения к исторической памяти, а также в программах по профилактике терроризма и экстремизма </w:t>
      </w:r>
      <w:r w:rsidRPr="00C14356">
        <w:lastRenderedPageBreak/>
        <w:t>проведено более 37  мероприятий, число жителей, принявших в них  участие 870  чел. Наиболее значимые из них:</w:t>
      </w:r>
    </w:p>
    <w:p w:rsidR="00C14356" w:rsidRPr="00C14356" w:rsidRDefault="00C14356" w:rsidP="00C14356">
      <w:pPr>
        <w:numPr>
          <w:ilvl w:val="0"/>
          <w:numId w:val="22"/>
        </w:numPr>
      </w:pPr>
      <w:r w:rsidRPr="00C14356">
        <w:t>автобусная поездка победителей школьных олимпиад по истории по городам воинской славы России, Украины, Беларуси</w:t>
      </w:r>
    </w:p>
    <w:p w:rsidR="00C14356" w:rsidRPr="00C14356" w:rsidRDefault="00C14356" w:rsidP="00C14356">
      <w:pPr>
        <w:numPr>
          <w:ilvl w:val="0"/>
          <w:numId w:val="22"/>
        </w:numPr>
      </w:pPr>
      <w:r w:rsidRPr="00C14356">
        <w:t>военно-спортивная игра «Зарница»</w:t>
      </w:r>
    </w:p>
    <w:p w:rsidR="00C14356" w:rsidRPr="00C14356" w:rsidRDefault="00C14356" w:rsidP="00C14356">
      <w:pPr>
        <w:numPr>
          <w:ilvl w:val="0"/>
          <w:numId w:val="22"/>
        </w:numPr>
      </w:pPr>
      <w:r w:rsidRPr="00C14356">
        <w:t>спартакиада среди допризывной молодежи</w:t>
      </w:r>
    </w:p>
    <w:p w:rsidR="00C14356" w:rsidRPr="00C14356" w:rsidRDefault="00C14356" w:rsidP="00C14356">
      <w:pPr>
        <w:numPr>
          <w:ilvl w:val="0"/>
          <w:numId w:val="22"/>
        </w:numPr>
      </w:pPr>
      <w:r w:rsidRPr="00C14356">
        <w:t>интеллектуальная игра «Что? Где? Когда?»</w:t>
      </w:r>
    </w:p>
    <w:p w:rsidR="00C14356" w:rsidRPr="00C14356" w:rsidRDefault="00C14356" w:rsidP="00C14356">
      <w:pPr>
        <w:numPr>
          <w:ilvl w:val="0"/>
          <w:numId w:val="22"/>
        </w:numPr>
      </w:pPr>
      <w:r w:rsidRPr="00C14356">
        <w:t>спортивные соревнования под лозунгами «Спорт против расизма», «Спорт против терроризма»</w:t>
      </w:r>
    </w:p>
    <w:p w:rsidR="00C14356" w:rsidRPr="00C14356" w:rsidRDefault="00C14356" w:rsidP="00C14356">
      <w:pPr>
        <w:numPr>
          <w:ilvl w:val="0"/>
          <w:numId w:val="23"/>
        </w:numPr>
      </w:pPr>
      <w:r w:rsidRPr="00C14356">
        <w:rPr>
          <w:b/>
          <w:bCs/>
        </w:rPr>
        <w:t>5. Исполнение  целевых программ по организации и проведению  праздничных мероприятий, мероприятий по развитию и сохранению местных традиций и обрядов, культурно-массовых мероприятий, организации досуга для жителей муниципального округа.</w:t>
      </w:r>
    </w:p>
    <w:p w:rsidR="00C14356" w:rsidRPr="00C14356" w:rsidRDefault="00C14356" w:rsidP="00C14356">
      <w:r w:rsidRPr="00C14356">
        <w:t>В 2011 году в мероприятиях, посвященных таким памятным и праздничным датам  как:  «День снятие блокады Ленинграда», «Международный день 8 марта», «День Победы», «День Пожилого человека», «День Матери» приняли участие более 3 000 человек (жителей муниципального округа).</w:t>
      </w:r>
    </w:p>
    <w:p w:rsidR="00C14356" w:rsidRPr="00C14356" w:rsidRDefault="00C14356" w:rsidP="00C14356">
      <w:r w:rsidRPr="00C14356">
        <w:t>Реализованы ежегодные муниципальные программы такие как:</w:t>
      </w:r>
      <w:r w:rsidRPr="00C14356">
        <w:rPr>
          <w:b/>
          <w:bCs/>
        </w:rPr>
        <w:t> «</w:t>
      </w:r>
      <w:r w:rsidRPr="00C14356">
        <w:t>Ветераны округа», «Юбиляры округа», «Золотые свадьбы», «Новорожденные округа». Следует отметить, что данные муниципальные программы созданы и разработаны депутатами Муниципального Совета Аптекарский остров прошлых созывов и на протяжении 14 лет являются «визитной карточкой» нашего муниципального образования. В 2011 году в таких мероприятиях приняли участие более 400 человек.</w:t>
      </w:r>
    </w:p>
    <w:p w:rsidR="00C14356" w:rsidRPr="00C14356" w:rsidRDefault="00C14356" w:rsidP="00C14356">
      <w:r w:rsidRPr="00C14356">
        <w:t>В 2011 году, впервые, были проведены   тематические  праздники дворов: «Посади свой цветок», «Посади свое дерево». Жители домов по ул. Ординарной, д.19, Каменноостровскому пр-ту, д. 42б, Малому пр-ту, д. 74, ул. Ленина, д. 11, 13 вместе со своими детьми, соседями приняли участие в озеленении своих дворов: высаживали цветы, кустарники, деревья. По окончанию сезона благоустройства во дворах по адресам: ул. Ординарная, д. 19 и Малый пр., д. 74 были проведены мероприятия по торжественному открытию отремонтированных дворовых территорий.</w:t>
      </w:r>
    </w:p>
    <w:p w:rsidR="00C14356" w:rsidRPr="00C14356" w:rsidRDefault="00C14356" w:rsidP="00C14356">
      <w:r w:rsidRPr="00C14356">
        <w:t>Проведены традиционные мероприятия для детей из многодетных и малообеспеченных семей такие как: ежегодный семейный праздник, посвященный Международному дню защите детей – 1 июня; новогодний праздник для детей с ограниченными физическими возможностями; новогодние спектакли.</w:t>
      </w:r>
    </w:p>
    <w:p w:rsidR="00C14356" w:rsidRPr="00C14356" w:rsidRDefault="00C14356" w:rsidP="00C14356">
      <w:r w:rsidRPr="00C14356">
        <w:t>В 2011 году были организованы и проведены автобусные экскурсии для жителей муниципального округа в Константиновский дворец, Меншиковский дворец, Гатчинский дворец; город Ломоносов,  Тихвин, Приозерск, Пушкин и др.</w:t>
      </w:r>
    </w:p>
    <w:p w:rsidR="00C14356" w:rsidRPr="00C14356" w:rsidRDefault="00C14356" w:rsidP="00C14356">
      <w:r w:rsidRPr="00C14356">
        <w:t>Дети и родители из многодетных семей совершили увлекательные путешествия  в музей железнодорожного транспорта, дельфинарий, океанариум, побывали в заповедниках «Ялкала», «Лисино корпус»</w:t>
      </w:r>
    </w:p>
    <w:p w:rsidR="00C14356" w:rsidRPr="00C14356" w:rsidRDefault="00C14356" w:rsidP="00C14356">
      <w:r w:rsidRPr="00C14356">
        <w:rPr>
          <w:b/>
          <w:bCs/>
        </w:rPr>
        <w:t xml:space="preserve">По инициативе депутатов Муниципального Совета  проведены  совместные  праздничные мероприятия  с представителями Азербайджанской и Украинской диаспоры у памятников Низами и Т.Г.Шевченко. Совместно с представителями украинской и белорусской  диаспор при </w:t>
      </w:r>
      <w:r w:rsidRPr="00C14356">
        <w:rPr>
          <w:b/>
          <w:bCs/>
        </w:rPr>
        <w:lastRenderedPageBreak/>
        <w:t>участии Генерального консула Украины в Санкт-Петербурге  заложена «Аллея славянских народов» на площади у памятника Т.Г.Шевченко.</w:t>
      </w:r>
    </w:p>
    <w:p w:rsidR="00C14356" w:rsidRPr="00C14356" w:rsidRDefault="00C14356" w:rsidP="00C14356">
      <w:r w:rsidRPr="00C14356">
        <w:rPr>
          <w:b/>
          <w:bCs/>
          <w:i/>
          <w:iCs/>
        </w:rPr>
        <w:t>В 2011 году все мероприятия в муниципальном округе проводились при поддержке и участии депутата Законодательного Собрания СПб Макарова В.С.</w:t>
      </w:r>
    </w:p>
    <w:p w:rsidR="00C14356" w:rsidRPr="00C14356" w:rsidRDefault="00C14356" w:rsidP="00C14356">
      <w:pPr>
        <w:numPr>
          <w:ilvl w:val="0"/>
          <w:numId w:val="24"/>
        </w:numPr>
      </w:pPr>
      <w:r w:rsidRPr="00C14356">
        <w:rPr>
          <w:b/>
          <w:bCs/>
        </w:rPr>
        <w:t>6. Осуществление информирования населения</w:t>
      </w:r>
    </w:p>
    <w:p w:rsidR="00C14356" w:rsidRPr="00C14356" w:rsidRDefault="00C14356" w:rsidP="00C14356">
      <w:r w:rsidRPr="00C14356">
        <w:rPr>
          <w:b/>
          <w:bCs/>
        </w:rPr>
        <w:t>о деятельности органов местного самоуправления</w:t>
      </w:r>
    </w:p>
    <w:p w:rsidR="00C14356" w:rsidRPr="00C14356" w:rsidRDefault="00C14356" w:rsidP="00C14356">
      <w:r w:rsidRPr="00C14356">
        <w:t>Газета «Аптекарский остров» основанная в 2001 году является официальным печатным изданием муниципального образования. На страницах муниципальной газеты регулярно освещается деятельность  органов местного самоуправления муниципального округа Аптекарский остров, публикуются официальные документы и Решения Муниципального Совета, новости муниципального, районного и городского масштаба, исторические хроники муниципального округа, интервью с жителями округа. В 2011 году выпущено 16 номеров муниципальной газеты «Аптекарский остров» общим тиражом 113 тыс. экземпляров, 11 номеров спецвыпусков  газеты «Аптекарский остров».</w:t>
      </w:r>
    </w:p>
    <w:p w:rsidR="00C14356" w:rsidRPr="00C14356" w:rsidRDefault="00C14356" w:rsidP="00C14356">
      <w:r w:rsidRPr="00C14356">
        <w:t>Постоянно действует сайт муниципального образования – </w:t>
      </w:r>
      <w:hyperlink r:id="rId5" w:history="1">
        <w:r w:rsidRPr="00C14356">
          <w:rPr>
            <w:rStyle w:val="a3"/>
          </w:rPr>
          <w:t>www.msapt-ostrov.ru</w:t>
        </w:r>
      </w:hyperlink>
    </w:p>
    <w:p w:rsidR="00C14356" w:rsidRPr="00C14356" w:rsidRDefault="00C14356" w:rsidP="00C14356">
      <w:r w:rsidRPr="00C14356">
        <w:t>В 2011 году также был издан информационный справочник жителя муниципального округа, в котором обобщены адреса и телефоны справочных служб, органов государственной исполнительной и законодательной власти,  городских и районных учреждений и предприятий  и пр.</w:t>
      </w:r>
    </w:p>
    <w:p w:rsidR="00C14356" w:rsidRPr="00C14356" w:rsidRDefault="00C14356" w:rsidP="00C14356">
      <w:pPr>
        <w:numPr>
          <w:ilvl w:val="0"/>
          <w:numId w:val="25"/>
        </w:numPr>
      </w:pPr>
      <w:r w:rsidRPr="00C14356">
        <w:rPr>
          <w:b/>
          <w:bCs/>
        </w:rPr>
        <w:t>7. Исполнение отдельных государственных полномочий.</w:t>
      </w:r>
    </w:p>
    <w:p w:rsidR="00C14356" w:rsidRPr="00C14356" w:rsidRDefault="00C14356" w:rsidP="00C14356">
      <w:r w:rsidRPr="00C14356">
        <w:rPr>
          <w:b/>
          <w:bCs/>
          <w:i/>
          <w:iCs/>
        </w:rPr>
        <w:t>7.1 Организация и осуществление уборки и санитарной очистки территорий.</w:t>
      </w:r>
    </w:p>
    <w:p w:rsidR="00C14356" w:rsidRPr="00C14356" w:rsidRDefault="00C14356" w:rsidP="00C14356">
      <w:r w:rsidRPr="00C14356">
        <w:t>В 2011 году муниципальным образования Петроградского района впервые были переданы новые и очень  значимые  государственные полномочия по уборке и санитарной очистке внутридомовых и придомовых территорий.</w:t>
      </w:r>
    </w:p>
    <w:p w:rsidR="00C14356" w:rsidRPr="00C14356" w:rsidRDefault="00C14356" w:rsidP="00C14356">
      <w:r w:rsidRPr="00C14356">
        <w:t>Чистота дворов –  важный критерий, по которому жители ежедневно оценивают работу исполнительного органа муниципального образования –  Местной Администрации. За прошедший период весна-лето-осень  2011 года особых нареканий со стороны жителей  и контролирующих органов по данному виду деятельности не было.</w:t>
      </w:r>
    </w:p>
    <w:p w:rsidR="00C14356" w:rsidRPr="00C14356" w:rsidRDefault="00C14356" w:rsidP="00C14356">
      <w:r w:rsidRPr="00C14356">
        <w:t>Пережив сложную,  снежную зиму 2011 года муниципальное сообщество Петроградского района пришло к выводу, что даже</w:t>
      </w:r>
      <w:r w:rsidRPr="00C14356">
        <w:rPr>
          <w:b/>
          <w:bCs/>
        </w:rPr>
        <w:t> при неплохой организации работ без значительного увеличения финансирования и без радикального изменения регламента (периодичность и технологичность), сложно достичь приемлемых условий содержания дворовых территорий.  Было подготовлено обращение в Правительство  Санкт-Петербурга с расчетами,  обосновывающими необходимость увеличения финансирования для более качественного  исполнения данного государственного полномочия. К сожалению, это обращение не было рассмотрено. Объемы финансирования (субвенций) оставлены в прежних параметрах. Но даже в таких условиях, считаю, что Местная Администрация МО Аптекарский остров справилась с поставленной задачей.</w:t>
      </w:r>
    </w:p>
    <w:p w:rsidR="00C14356" w:rsidRPr="00C14356" w:rsidRDefault="00C14356" w:rsidP="00C14356">
      <w:r w:rsidRPr="00C14356">
        <w:t>В 2011 году на уборку и санитарную очистку территорий муниципального округа Аптекарский остров было потрачено                  6 049 600 рублей. Общая площадь уборочной территорий составила  256 550 м кв.</w:t>
      </w:r>
    </w:p>
    <w:p w:rsidR="00C14356" w:rsidRPr="00C14356" w:rsidRDefault="00C14356" w:rsidP="00C14356">
      <w:r w:rsidRPr="00C14356">
        <w:rPr>
          <w:b/>
          <w:bCs/>
          <w:i/>
          <w:iCs/>
        </w:rPr>
        <w:t>7.2. Опека  и попечительство.</w:t>
      </w:r>
    </w:p>
    <w:p w:rsidR="00C14356" w:rsidRPr="00C14356" w:rsidRDefault="00C14356" w:rsidP="00C14356">
      <w:r w:rsidRPr="00C14356">
        <w:lastRenderedPageBreak/>
        <w:t>В 2011 году на учете в отделе опеки и попечительства состояло 25 подопечных  детей и  3  приемные  семьи (в которых воспитывается 3 детей).</w:t>
      </w:r>
    </w:p>
    <w:p w:rsidR="00C14356" w:rsidRPr="00C14356" w:rsidRDefault="00C14356" w:rsidP="00C14356">
      <w:r w:rsidRPr="00C14356">
        <w:t>Размер ежемесячного пособия подопечного в 2011 году составлял  6 337,37 рублей, в приемной семей начислялась вознаграждение (заработная плата)  приемным родителям в размере 6 463,00  рублей в месяц.</w:t>
      </w:r>
    </w:p>
    <w:p w:rsidR="00C14356" w:rsidRPr="00C14356" w:rsidRDefault="00C14356" w:rsidP="00C14356">
      <w:r w:rsidRPr="00C14356">
        <w:t>Количество  родителей  лишенных  родительских прав – 3 чел.</w:t>
      </w:r>
    </w:p>
    <w:p w:rsidR="00C14356" w:rsidRPr="00C14356" w:rsidRDefault="00C14356" w:rsidP="00C14356">
      <w:r w:rsidRPr="00C14356">
        <w:t>Количество детей помещенных в социальные учреждения  – 2 чел.</w:t>
      </w:r>
    </w:p>
    <w:p w:rsidR="00C14356" w:rsidRPr="00C14356" w:rsidRDefault="00C14356" w:rsidP="00C14356">
      <w:r w:rsidRPr="00C14356">
        <w:t>Количество граждан, признанных в судебном порядке недееспособными или ограниченными в дееспособности на основании решения суда, а так же совершеннолетних дееспособных граждан, над которыми установлена опека – 5 чел.; находится под патронажем – 1 чел.</w:t>
      </w:r>
    </w:p>
    <w:p w:rsidR="00C14356" w:rsidRPr="00C14356" w:rsidRDefault="00C14356" w:rsidP="00C14356">
      <w:r w:rsidRPr="00C14356">
        <w:t>Количество проведенных в 2011 году проверок – 56.</w:t>
      </w:r>
    </w:p>
    <w:p w:rsidR="00C14356" w:rsidRPr="00C14356" w:rsidRDefault="00C14356" w:rsidP="00C14356">
      <w:r w:rsidRPr="00C14356">
        <w:t>Участие в судебных заседаниях – 83.</w:t>
      </w:r>
    </w:p>
    <w:p w:rsidR="00C14356" w:rsidRPr="00C14356" w:rsidRDefault="00C14356" w:rsidP="00C14356">
      <w:r w:rsidRPr="00C14356">
        <w:t>Основные темы судебных заседаний:  лишение родительских прав; установление порядка общения и места встречи с детьми; защита имущественных интересов несовершеннолетних; усыновление.</w:t>
      </w:r>
    </w:p>
    <w:p w:rsidR="00C14356" w:rsidRPr="00C14356" w:rsidRDefault="00C14356" w:rsidP="00C14356">
      <w:r w:rsidRPr="00C14356">
        <w:t>По этому, самому важному направлению деятельности органов МСУ, специалисты Местной  администрации совместно с учреждениями образования и социальной защиты, правоохранительными органами, участвуют в судьбах детей, оставшихся без попечения родителей.     В нашем муниципальном образовании количество таких детей с каждым годом уменьшается. Но, к сожалению, количество детей, проживающих в детских домах,  не сокращается. Поэтому нам всем необходимо  эффективно и целенаправленно работать в этом направлении, проводить информационную работу,  профилактические мероприятия, своевременно выявлять неблагополучные семьи, и конечно, должны быть существенно увеличены пособия на опекаемых  детей и детей,  воспитывающихся в приемных семьях.</w:t>
      </w:r>
    </w:p>
    <w:p w:rsidR="00C14356" w:rsidRPr="00C14356" w:rsidRDefault="00C14356" w:rsidP="00C14356">
      <w:r w:rsidRPr="00C14356">
        <w:rPr>
          <w:b/>
          <w:bCs/>
        </w:rPr>
        <w:t>Я выражаю сотрудникам отдела опеки и попечительства МО Аптекарский остров Никифоровой Татьяне Юрьевне  и Баглык Маргарите Ивановне огромную благодарность за ежедневную, кропотливую работу, за добросовестное отношение к исполнению своих должностных обязанностей и за внимательное, чуткое отношение к подопечным.</w:t>
      </w:r>
    </w:p>
    <w:p w:rsidR="00C14356" w:rsidRPr="00C14356" w:rsidRDefault="00C14356" w:rsidP="00C14356">
      <w:r w:rsidRPr="00C14356">
        <w:rPr>
          <w:b/>
          <w:bCs/>
          <w:i/>
          <w:iCs/>
        </w:rPr>
        <w:t>7.3.  Составление протоколов  об административных правонарушениях.</w:t>
      </w:r>
    </w:p>
    <w:p w:rsidR="00C14356" w:rsidRPr="00C14356" w:rsidRDefault="00C14356" w:rsidP="00C14356">
      <w:r w:rsidRPr="00C14356">
        <w:t>Данное государственное полномочие передано органам местного самоуправления  внутригородских муниципальных образований  Санкт-Петербурга Законом Санкт-Петербурга от 7.02.2008 г. № 3-6.</w:t>
      </w:r>
    </w:p>
    <w:p w:rsidR="00C14356" w:rsidRPr="00C14356" w:rsidRDefault="00C14356" w:rsidP="00C14356">
      <w:r w:rsidRPr="00C14356">
        <w:t>Специалистами отдела благоустройства Местной Администрации МО Аптекарский остров  уполномоченными  составлять протоколы об административных правонарушениях  проводятся регулярные рейды по территории муниципального округа на предмет выявления правонарушений в сфере благоустройства и санитарии (несанкционированные свалки, скопление крупногабаритного и строительного мусора), нарушения правил наружной рекламы, нарушения правил парковки машин, нарушения правил торговли и пр.   Составленные протоколы, впоследствии рассматриваются на заседании Административной комиссии Петроградского района, по ним выносятся решения о применении административного наказания.</w:t>
      </w:r>
    </w:p>
    <w:p w:rsidR="00C14356" w:rsidRPr="00C14356" w:rsidRDefault="00C14356" w:rsidP="00C14356">
      <w:r w:rsidRPr="00C14356">
        <w:lastRenderedPageBreak/>
        <w:t>В 2011 году специалистами Местной администрации МО Аптекарский остров было составлено более 63 протокола об административных правонарушениях. 45 из них рассмотрены на заседаниях административной комиссии, по остальным приняты своевременные меры.</w:t>
      </w:r>
    </w:p>
    <w:p w:rsidR="00C14356" w:rsidRPr="00C14356" w:rsidRDefault="00C14356" w:rsidP="00C14356">
      <w:r w:rsidRPr="00C14356">
        <w:rPr>
          <w:b/>
          <w:bCs/>
        </w:rPr>
        <w:t>8.Заключение</w:t>
      </w:r>
    </w:p>
    <w:p w:rsidR="00C14356" w:rsidRPr="00C14356" w:rsidRDefault="00C14356" w:rsidP="00C14356">
      <w:r w:rsidRPr="00C14356">
        <w:rPr>
          <w:b/>
          <w:bCs/>
        </w:rPr>
        <w:t>В соответствии с результатами мониторинга социального и экономического развития внутригородских муниципальных образований Санкт-Петербурга и оценки деятельности ОМСУ по итогам 2010 года МО Аптекарский остров занимал 8 место среди 23 муниципальных образований  1-ой группы центральных районов города. По итогам 1 полугодия 2011 года – 10 место.</w:t>
      </w:r>
    </w:p>
    <w:p w:rsidR="00C14356" w:rsidRPr="00C14356" w:rsidRDefault="00C14356" w:rsidP="00C14356">
      <w:r w:rsidRPr="00C14356">
        <w:rPr>
          <w:b/>
          <w:bCs/>
          <w:i/>
          <w:iCs/>
        </w:rPr>
        <w:t>Подводя итоги года, хочется выразить благодарность прежде  жителям муниципального округа на протяжении 14 лет оказывающих помощь и принимающих активное  участие в хозяйственной и общественно-политической деятельности муниципального образования.  Всем тем,  кто достойно и бережно относится к самой системе местного самоуправления, уважает принципы, цели, задачи, хранит наработанные традиции и видит перспективу развития органов местной власти.</w:t>
      </w:r>
    </w:p>
    <w:p w:rsidR="00C14356" w:rsidRPr="00C14356" w:rsidRDefault="00C14356" w:rsidP="00C14356">
      <w:r w:rsidRPr="00C14356">
        <w:rPr>
          <w:b/>
          <w:bCs/>
          <w:i/>
          <w:iCs/>
        </w:rPr>
        <w:t>Благодарю активистов нашего округа оказавших огромную помощь в проведении выборной кампании 2011 года.</w:t>
      </w:r>
    </w:p>
    <w:p w:rsidR="00C14356" w:rsidRPr="00C14356" w:rsidRDefault="00C14356" w:rsidP="00C14356">
      <w:r w:rsidRPr="00C14356">
        <w:rPr>
          <w:b/>
          <w:bCs/>
          <w:i/>
          <w:iCs/>
        </w:rPr>
        <w:t>Благодарю за успешную работу  своих  коллег депутатов,  сотрудников Муниципального Совета и Местной администрации,    представителей общественных и ветеранских организаций и  лично Щербакова Виктора Ивановича, председателя районной ветеранской организации, за многолетнюю поддержку и участие в деятельности нашего муниципального образования.</w:t>
      </w:r>
    </w:p>
    <w:p w:rsidR="00C14356" w:rsidRPr="00C14356" w:rsidRDefault="00C14356" w:rsidP="00C14356">
      <w:r w:rsidRPr="00C14356">
        <w:rPr>
          <w:b/>
          <w:bCs/>
          <w:i/>
          <w:iCs/>
        </w:rPr>
        <w:t>Также,  выражаю особую благодарность и признательность  депутату Законодательного Собрания Макарову В.С., который все годы своей деятельности оказывает поддержку и помощь в решении вопросов местного значения. А так же всем службам районной администрации, с которыми мы плодотворно и эффективно взаимодействуем многие годы.</w:t>
      </w:r>
    </w:p>
    <w:p w:rsidR="00C14356" w:rsidRPr="00C14356" w:rsidRDefault="00C14356" w:rsidP="00C14356">
      <w:r w:rsidRPr="00C14356">
        <w:rPr>
          <w:b/>
          <w:bCs/>
          <w:i/>
          <w:iCs/>
        </w:rPr>
        <w:t>8 февраля 2012г.  исполняется 14 лет местному самоуправлению в Санкт-Петербурге.</w:t>
      </w:r>
    </w:p>
    <w:p w:rsidR="00C14356" w:rsidRPr="00C14356" w:rsidRDefault="00C14356" w:rsidP="00C14356">
      <w:r w:rsidRPr="00C14356">
        <w:rPr>
          <w:b/>
          <w:bCs/>
          <w:i/>
          <w:iCs/>
        </w:rPr>
        <w:t>С каждым годом  роль органов местного самоуправления становится все   заметнее в городе. Можно с уверенностью сказать, что местная власть в Санкт-Петербурге состоялась и стала неизменным атрибутом городского устройства.  Ежедневно,  тысячи горожан в своей повседневной жизни  оценивают деятельность местной власти, и сегодня  население  заинтересовано в том, чтобы тенденция развития ОМСУ  продолжалась.</w:t>
      </w:r>
    </w:p>
    <w:p w:rsidR="00C14356" w:rsidRPr="00C14356" w:rsidRDefault="00C14356" w:rsidP="00C14356">
      <w:r w:rsidRPr="00C14356">
        <w:rPr>
          <w:b/>
          <w:bCs/>
          <w:i/>
          <w:iCs/>
        </w:rPr>
        <w:t>В Петроградском районе за эти годы сложилась работоспособная, эффективная команда. Совместно с Администрацией Петроградского района, депутатом Законодательного Собрания СПб, Главами муниципальных образований нам удалось решить многие насущные проблемы в районном  хозяйстве, развитию инфраструктуры района,  и улучшению комфортной среды проживания. Хорошим примером нашей  совместной работы (районной исполнительной, законодательной, муниципальной) может служить реализованный на территории Петроградского района проект по реконструкции системы теплоснабжения. Давно назрела необходимость реализации таких же проектов по реконструкции систем водоснабжения и канализации, энергоснабжению. Считаю, что команде Петроградского района под силу решить и эти задачи.</w:t>
      </w:r>
    </w:p>
    <w:p w:rsidR="00C14356" w:rsidRPr="00C14356" w:rsidRDefault="00C14356" w:rsidP="00C14356">
      <w:r w:rsidRPr="00C14356">
        <w:rPr>
          <w:b/>
          <w:bCs/>
          <w:i/>
          <w:iCs/>
        </w:rPr>
        <w:lastRenderedPageBreak/>
        <w:t>Можно отметить и тот факт, что органы местной власти являются «кузницей» кадров  для исполнительной и законодательной власти в Санкт-Петербурге.  Более  50% депутатов Законодательного Собрания СПб имеют муниципальное прошлое, в том числе и Председатель Заксобрания В.С. Макаров. Глава Администрации Петроградского района Ю.Н. Гладунов так же прошел школу  муниципальной службы.</w:t>
      </w:r>
    </w:p>
    <w:p w:rsidR="00C14356" w:rsidRPr="00C14356" w:rsidRDefault="00C14356" w:rsidP="00C14356">
      <w:r w:rsidRPr="00C14356">
        <w:rPr>
          <w:b/>
          <w:bCs/>
          <w:i/>
          <w:iCs/>
        </w:rPr>
        <w:t>Ни одно общественно-политическое мероприятие в городе и районе не обходится без участия муниципального сообщества. Муниципальные образования Санкт-Петербурга являются составной частью общегородского хозяйства.</w:t>
      </w:r>
    </w:p>
    <w:p w:rsidR="00C14356" w:rsidRPr="00C14356" w:rsidRDefault="00C14356" w:rsidP="00C14356">
      <w:r w:rsidRPr="00C14356">
        <w:rPr>
          <w:b/>
          <w:bCs/>
          <w:i/>
          <w:iCs/>
        </w:rPr>
        <w:t>На ежегодном семинаре, посвященном работе местного самоуправления,  Георгий Полтавченко отметил, что настроение горожан, оценки петербуржцев деятельности городской власти во многом зависят от добросовестной работы органов местного самоуправления.</w:t>
      </w:r>
    </w:p>
    <w:p w:rsidR="00C14356" w:rsidRPr="00C14356" w:rsidRDefault="00C14356" w:rsidP="00C14356">
      <w:r w:rsidRPr="00C14356">
        <w:rPr>
          <w:b/>
          <w:bCs/>
          <w:i/>
          <w:iCs/>
        </w:rPr>
        <w:t>«Наша общая задача: работать вместе так, чтобы люди доверяли власти, создавать комфортную городскую среду. А это и благоустроенный двор, и красивая детская площадка, и возможность рядом с домом заниматься спортом, припарковать автомобиль», – сказал губернатор.</w:t>
      </w:r>
    </w:p>
    <w:p w:rsidR="00C14356" w:rsidRPr="00C14356" w:rsidRDefault="00C14356" w:rsidP="00C14356">
      <w:r w:rsidRPr="00C14356">
        <w:rPr>
          <w:b/>
          <w:bCs/>
          <w:i/>
          <w:iCs/>
        </w:rPr>
        <w:t>Губернатор также отметил, что правительство города готово к децентрализации полномочий в  сфера благоустройства и ЖКХ.</w:t>
      </w:r>
    </w:p>
    <w:p w:rsidR="00C14356" w:rsidRPr="00C14356" w:rsidRDefault="00C14356" w:rsidP="00C14356">
      <w:r w:rsidRPr="00C14356">
        <w:rPr>
          <w:b/>
          <w:bCs/>
          <w:i/>
          <w:iCs/>
        </w:rPr>
        <w:t>Все это подтверждает стабильность и значимость существования органов местного самоуправления в СПб.</w:t>
      </w:r>
    </w:p>
    <w:p w:rsidR="00C14356" w:rsidRPr="00C14356" w:rsidRDefault="00C14356" w:rsidP="00C14356">
      <w:r w:rsidRPr="00C14356">
        <w:rPr>
          <w:b/>
          <w:bCs/>
        </w:rPr>
        <w:t>С уважением,</w:t>
      </w:r>
    </w:p>
    <w:p w:rsidR="00C14356" w:rsidRPr="00C14356" w:rsidRDefault="00C14356" w:rsidP="00C14356">
      <w:r w:rsidRPr="00C14356">
        <w:rPr>
          <w:b/>
          <w:bCs/>
        </w:rPr>
        <w:t>депутат, Глава муниципального образования</w:t>
      </w:r>
    </w:p>
    <w:p w:rsidR="00C14356" w:rsidRPr="00C14356" w:rsidRDefault="00C14356" w:rsidP="00C14356">
      <w:r w:rsidRPr="00C14356">
        <w:rPr>
          <w:b/>
          <w:bCs/>
        </w:rPr>
        <w:t>Аптекарский остров  Приплад М.Ю.</w:t>
      </w:r>
    </w:p>
    <w:p w:rsidR="00C14356" w:rsidRPr="00C14356" w:rsidRDefault="00C14356" w:rsidP="00C14356">
      <w:r w:rsidRPr="00C14356">
        <w:rPr>
          <w:b/>
          <w:bCs/>
        </w:rPr>
        <w:t>Депутаты Муниципального Совета Аптекарский остров 4 созыва:</w:t>
      </w:r>
    </w:p>
    <w:p w:rsidR="00C14356" w:rsidRPr="00C14356" w:rsidRDefault="00C14356" w:rsidP="00C14356">
      <w:r w:rsidRPr="00C14356">
        <w:rPr>
          <w:b/>
          <w:bCs/>
        </w:rPr>
        <w:t>Алферов А.А., Ковалева Г.В, Косинов А.А., Кыткина Т.Д., Лабутин-Бурцев Н.В., Посысаева И.А., Селиванова С.В., Соловьев А.М., Шапина Е.А.</w:t>
      </w:r>
    </w:p>
    <w:p w:rsidR="005849CD" w:rsidRDefault="005849CD"/>
    <w:sectPr w:rsidR="00584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D97"/>
    <w:multiLevelType w:val="multilevel"/>
    <w:tmpl w:val="5410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B0087"/>
    <w:multiLevelType w:val="multilevel"/>
    <w:tmpl w:val="DE96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32F49"/>
    <w:multiLevelType w:val="multilevel"/>
    <w:tmpl w:val="8BBA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172E7"/>
    <w:multiLevelType w:val="multilevel"/>
    <w:tmpl w:val="B5FC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B2AEC"/>
    <w:multiLevelType w:val="multilevel"/>
    <w:tmpl w:val="BD1A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57836"/>
    <w:multiLevelType w:val="multilevel"/>
    <w:tmpl w:val="1A7A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10D9A"/>
    <w:multiLevelType w:val="multilevel"/>
    <w:tmpl w:val="E74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5C5105"/>
    <w:multiLevelType w:val="multilevel"/>
    <w:tmpl w:val="E670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D4C3E"/>
    <w:multiLevelType w:val="multilevel"/>
    <w:tmpl w:val="341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E4962"/>
    <w:multiLevelType w:val="multilevel"/>
    <w:tmpl w:val="09BA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4306E"/>
    <w:multiLevelType w:val="multilevel"/>
    <w:tmpl w:val="447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645D7F"/>
    <w:multiLevelType w:val="multilevel"/>
    <w:tmpl w:val="13AC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E28ED"/>
    <w:multiLevelType w:val="multilevel"/>
    <w:tmpl w:val="7C32E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7218E"/>
    <w:multiLevelType w:val="multilevel"/>
    <w:tmpl w:val="16E6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F270B3"/>
    <w:multiLevelType w:val="multilevel"/>
    <w:tmpl w:val="B9F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A4408"/>
    <w:multiLevelType w:val="multilevel"/>
    <w:tmpl w:val="3C94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74269"/>
    <w:multiLevelType w:val="multilevel"/>
    <w:tmpl w:val="E812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A435A"/>
    <w:multiLevelType w:val="multilevel"/>
    <w:tmpl w:val="10A4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A848C4"/>
    <w:multiLevelType w:val="multilevel"/>
    <w:tmpl w:val="B0E6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113E1B"/>
    <w:multiLevelType w:val="multilevel"/>
    <w:tmpl w:val="AF1A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35C39"/>
    <w:multiLevelType w:val="multilevel"/>
    <w:tmpl w:val="A606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102150"/>
    <w:multiLevelType w:val="multilevel"/>
    <w:tmpl w:val="65481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45389E"/>
    <w:multiLevelType w:val="multilevel"/>
    <w:tmpl w:val="98CA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1E03CD"/>
    <w:multiLevelType w:val="multilevel"/>
    <w:tmpl w:val="DF0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39086A"/>
    <w:multiLevelType w:val="multilevel"/>
    <w:tmpl w:val="174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7"/>
  </w:num>
  <w:num w:numId="4">
    <w:abstractNumId w:val="1"/>
  </w:num>
  <w:num w:numId="5">
    <w:abstractNumId w:val="12"/>
  </w:num>
  <w:num w:numId="6">
    <w:abstractNumId w:val="6"/>
  </w:num>
  <w:num w:numId="7">
    <w:abstractNumId w:val="8"/>
  </w:num>
  <w:num w:numId="8">
    <w:abstractNumId w:val="24"/>
  </w:num>
  <w:num w:numId="9">
    <w:abstractNumId w:val="10"/>
  </w:num>
  <w:num w:numId="10">
    <w:abstractNumId w:val="2"/>
  </w:num>
  <w:num w:numId="11">
    <w:abstractNumId w:val="23"/>
  </w:num>
  <w:num w:numId="12">
    <w:abstractNumId w:val="3"/>
  </w:num>
  <w:num w:numId="13">
    <w:abstractNumId w:val="17"/>
  </w:num>
  <w:num w:numId="14">
    <w:abstractNumId w:val="11"/>
  </w:num>
  <w:num w:numId="15">
    <w:abstractNumId w:val="15"/>
  </w:num>
  <w:num w:numId="16">
    <w:abstractNumId w:val="21"/>
  </w:num>
  <w:num w:numId="17">
    <w:abstractNumId w:val="0"/>
  </w:num>
  <w:num w:numId="18">
    <w:abstractNumId w:val="5"/>
  </w:num>
  <w:num w:numId="19">
    <w:abstractNumId w:val="19"/>
  </w:num>
  <w:num w:numId="20">
    <w:abstractNumId w:val="18"/>
  </w:num>
  <w:num w:numId="21">
    <w:abstractNumId w:val="14"/>
  </w:num>
  <w:num w:numId="22">
    <w:abstractNumId w:val="22"/>
  </w:num>
  <w:num w:numId="23">
    <w:abstractNumId w:val="9"/>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D9"/>
    <w:rsid w:val="004932D9"/>
    <w:rsid w:val="005849CD"/>
    <w:rsid w:val="00C1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3AB6-EA90-480D-A43D-0814FACD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apt-ostr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4496</Words>
  <Characters>25631</Characters>
  <Application>Microsoft Office Word</Application>
  <DocSecurity>0</DocSecurity>
  <Lines>213</Lines>
  <Paragraphs>60</Paragraphs>
  <ScaleCrop>false</ScaleCrop>
  <Company/>
  <LinksUpToDate>false</LinksUpToDate>
  <CharactersWithSpaces>30067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Тыгыдыщь!</dc:creator>
  <cp:keywords/>
  <dc:description/>
  <cp:lastModifiedBy>Тыгыдыщь!</cp:lastModifiedBy>
  <cp:revision>3</cp:revision>
  <dcterms:created xsi:type="dcterms:W3CDTF">2019-07-22T19:38:00Z</dcterms:created>
  <dcterms:modified xsi:type="dcterms:W3CDTF">2019-07-22T19:38:00Z</dcterms:modified>
</cp:coreProperties>
</file>