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1FD73">
      <w:pPr>
        <w:rPr>
          <w:b/>
        </w:rPr>
      </w:pPr>
      <w:r>
        <w:rPr>
          <w:b/>
        </w:rPr>
        <w:drawing>
          <wp:anchor distT="0" distB="0" distL="114300" distR="114300" simplePos="0" relativeHeight="251659264" behindDoc="0" locked="0" layoutInCell="1" allowOverlap="1">
            <wp:simplePos x="0" y="0"/>
            <wp:positionH relativeFrom="column">
              <wp:posOffset>2671445</wp:posOffset>
            </wp:positionH>
            <wp:positionV relativeFrom="paragraph">
              <wp:posOffset>-170180</wp:posOffset>
            </wp:positionV>
            <wp:extent cx="704850" cy="819150"/>
            <wp:effectExtent l="19050" t="0" r="0" b="0"/>
            <wp:wrapSquare wrapText="bothSides"/>
            <wp:docPr id="3"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5E7B2AE0">
      <w:pPr>
        <w:rPr>
          <w:b/>
        </w:rPr>
      </w:pPr>
    </w:p>
    <w:p w14:paraId="7A05A1C2">
      <w:pPr>
        <w:rPr>
          <w:b/>
        </w:rPr>
      </w:pPr>
    </w:p>
    <w:p w14:paraId="34B4DFFE">
      <w:pPr>
        <w:jc w:val="center"/>
        <w:rPr>
          <w:b/>
        </w:rPr>
      </w:pPr>
    </w:p>
    <w:p w14:paraId="1B542AA4">
      <w:pPr>
        <w:tabs>
          <w:tab w:val="left" w:pos="1206"/>
          <w:tab w:val="left" w:pos="3544"/>
        </w:tabs>
        <w:jc w:val="center"/>
        <w:rPr>
          <w:b/>
        </w:rPr>
      </w:pPr>
      <w:r>
        <w:rPr>
          <w:b/>
        </w:rPr>
        <w:t>МЕСТНАЯ АДМИНИСТРАЦИЯ</w:t>
      </w:r>
    </w:p>
    <w:p w14:paraId="204BDBC8">
      <w:pPr>
        <w:tabs>
          <w:tab w:val="left" w:pos="1206"/>
        </w:tabs>
        <w:jc w:val="center"/>
        <w:rPr>
          <w:b/>
        </w:rPr>
      </w:pPr>
      <w:r>
        <w:rPr>
          <w:b/>
        </w:rPr>
        <w:t>ВНУТРИГОРОДСКОГО МУНИЦИПАЛЬНОГО ОБРАЗОВАНИЯ</w:t>
      </w:r>
    </w:p>
    <w:p w14:paraId="757E9302">
      <w:pPr>
        <w:tabs>
          <w:tab w:val="left" w:pos="1206"/>
        </w:tabs>
        <w:jc w:val="center"/>
        <w:rPr>
          <w:b/>
        </w:rPr>
      </w:pPr>
      <w:r>
        <w:rPr>
          <w:b/>
        </w:rPr>
        <w:t>ГОРОДА ФЕДЕРАЛЬНОГО ЗНАЧЕНИЯ САНКТ-ПЕТЕРБУРГА</w:t>
      </w:r>
    </w:p>
    <w:p w14:paraId="248E92A0">
      <w:pPr>
        <w:tabs>
          <w:tab w:val="left" w:pos="1206"/>
        </w:tabs>
        <w:jc w:val="center"/>
        <w:rPr>
          <w:b/>
        </w:rPr>
      </w:pPr>
      <w:r>
        <w:rPr>
          <w:b/>
        </w:rPr>
        <w:t>(Местная Администрация ВМО МО Аптекарский остров)</w:t>
      </w:r>
    </w:p>
    <w:p w14:paraId="2D57E59C">
      <w:pPr>
        <w:pStyle w:val="20"/>
        <w:jc w:val="center"/>
        <w:rPr>
          <w:rFonts w:ascii="Times New Roman" w:hAnsi="Times New Roman" w:cs="Times New Roman"/>
          <w:b/>
          <w:kern w:val="0"/>
          <w:sz w:val="24"/>
          <w:lang w:eastAsia="ru-RU" w:bidi="ar-SA"/>
        </w:rPr>
      </w:pPr>
    </w:p>
    <w:p w14:paraId="4B49F576">
      <w:pPr>
        <w:jc w:val="center"/>
      </w:pPr>
    </w:p>
    <w:p w14:paraId="286AA8A0">
      <w:pPr>
        <w:jc w:val="center"/>
      </w:pPr>
    </w:p>
    <w:p w14:paraId="687D5B7D">
      <w:pPr>
        <w:jc w:val="center"/>
        <w:rPr>
          <w:b/>
          <w:sz w:val="28"/>
          <w:szCs w:val="28"/>
        </w:rPr>
      </w:pPr>
      <w:r>
        <w:rPr>
          <w:b/>
          <w:sz w:val="28"/>
          <w:szCs w:val="28"/>
        </w:rPr>
        <w:t xml:space="preserve">ПОСТАНОВЛЕНИЕ </w:t>
      </w:r>
    </w:p>
    <w:p w14:paraId="5FC074AB"/>
    <w:p w14:paraId="7E666315">
      <w:pPr>
        <w:ind w:left="20"/>
      </w:pPr>
      <w:r>
        <w:t xml:space="preserve">Санкт-Петербург                                                                                      </w:t>
      </w:r>
    </w:p>
    <w:p w14:paraId="775B8E65">
      <w:pPr>
        <w:tabs>
          <w:tab w:val="left" w:pos="8055"/>
        </w:tabs>
        <w:ind w:left="20"/>
        <w:rPr>
          <w:b/>
        </w:rPr>
      </w:pPr>
      <w:r>
        <w:tab/>
      </w:r>
      <w:r>
        <w:rPr>
          <w:b/>
        </w:rPr>
        <w:t xml:space="preserve">№  </w:t>
      </w:r>
    </w:p>
    <w:p w14:paraId="4CD4C90C">
      <w:pPr>
        <w:pStyle w:val="26"/>
        <w:shd w:val="clear" w:color="auto" w:fill="auto"/>
        <w:tabs>
          <w:tab w:val="right" w:pos="9286"/>
        </w:tabs>
        <w:rPr>
          <w:color w:val="000000"/>
          <w:sz w:val="24"/>
          <w:szCs w:val="24"/>
        </w:rPr>
      </w:pPr>
    </w:p>
    <w:p w14:paraId="7C14AB55">
      <w:pPr>
        <w:pStyle w:val="26"/>
        <w:shd w:val="clear" w:color="auto" w:fill="auto"/>
        <w:tabs>
          <w:tab w:val="right" w:pos="9286"/>
        </w:tabs>
        <w:rPr>
          <w:rFonts w:hint="default"/>
          <w:i w:val="0"/>
          <w:color w:val="000000"/>
          <w:sz w:val="24"/>
          <w:szCs w:val="24"/>
          <w:lang w:val="ru-RU"/>
        </w:rPr>
      </w:pPr>
      <w:r>
        <w:rPr>
          <w:i w:val="0"/>
          <w:color w:val="000000"/>
          <w:sz w:val="24"/>
          <w:szCs w:val="24"/>
        </w:rPr>
        <w:t xml:space="preserve">Об </w:t>
      </w:r>
      <w:r>
        <w:rPr>
          <w:i w:val="0"/>
          <w:color w:val="000000"/>
          <w:sz w:val="24"/>
          <w:szCs w:val="24"/>
          <w:lang w:val="ru-RU"/>
        </w:rPr>
        <w:t>утверждении</w:t>
      </w:r>
      <w:r>
        <w:rPr>
          <w:rFonts w:hint="default"/>
          <w:i w:val="0"/>
          <w:color w:val="000000"/>
          <w:sz w:val="24"/>
          <w:szCs w:val="24"/>
          <w:lang w:val="ru-RU"/>
        </w:rPr>
        <w:t xml:space="preserve"> Административного регламента</w:t>
      </w:r>
    </w:p>
    <w:p w14:paraId="59968A73">
      <w:pPr>
        <w:pStyle w:val="26"/>
        <w:shd w:val="clear" w:color="auto" w:fill="auto"/>
        <w:tabs>
          <w:tab w:val="right" w:pos="9286"/>
        </w:tabs>
        <w:rPr>
          <w:rFonts w:ascii="Times New Roman" w:hAnsi="Times New Roman" w:eastAsia="Times New Roman"/>
          <w:b w:val="0"/>
          <w:bCs/>
          <w:i w:val="0"/>
          <w:iCs w:val="0"/>
          <w:sz w:val="24"/>
          <w:szCs w:val="24"/>
          <w:lang w:eastAsia="ru-RU"/>
        </w:rPr>
      </w:pPr>
      <w:r>
        <w:rPr>
          <w:rFonts w:ascii="Times New Roman" w:hAnsi="Times New Roman" w:eastAsia="Times New Roman"/>
          <w:b w:val="0"/>
          <w:bCs/>
          <w:i w:val="0"/>
          <w:iCs w:val="0"/>
          <w:sz w:val="24"/>
          <w:szCs w:val="24"/>
          <w:lang w:eastAsia="ru-RU"/>
        </w:rPr>
        <w:t xml:space="preserve">по назначению и выплате денежных средств </w:t>
      </w:r>
    </w:p>
    <w:p w14:paraId="186D71A9">
      <w:pPr>
        <w:pStyle w:val="26"/>
        <w:shd w:val="clear" w:color="auto" w:fill="auto"/>
        <w:tabs>
          <w:tab w:val="right" w:pos="9286"/>
        </w:tabs>
        <w:rPr>
          <w:rFonts w:ascii="Times New Roman" w:hAnsi="Times New Roman" w:eastAsia="Times New Roman"/>
          <w:b w:val="0"/>
          <w:bCs/>
          <w:i w:val="0"/>
          <w:iCs w:val="0"/>
          <w:sz w:val="24"/>
          <w:szCs w:val="24"/>
          <w:lang w:eastAsia="ru-RU"/>
        </w:rPr>
      </w:pPr>
      <w:r>
        <w:rPr>
          <w:rFonts w:ascii="Times New Roman" w:hAnsi="Times New Roman" w:eastAsia="Times New Roman"/>
          <w:b w:val="0"/>
          <w:bCs/>
          <w:i w:val="0"/>
          <w:iCs w:val="0"/>
          <w:sz w:val="24"/>
          <w:szCs w:val="24"/>
          <w:lang w:eastAsia="ru-RU"/>
        </w:rPr>
        <w:t xml:space="preserve">на содержание детей, находящихся под опекой </w:t>
      </w:r>
    </w:p>
    <w:p w14:paraId="6AA22D34">
      <w:pPr>
        <w:pStyle w:val="26"/>
        <w:shd w:val="clear" w:color="auto" w:fill="auto"/>
        <w:tabs>
          <w:tab w:val="right" w:pos="9286"/>
        </w:tabs>
        <w:rPr>
          <w:rFonts w:ascii="Times New Roman" w:hAnsi="Times New Roman" w:eastAsia="Times New Roman"/>
          <w:b w:val="0"/>
          <w:bCs/>
          <w:i w:val="0"/>
          <w:iCs w:val="0"/>
          <w:sz w:val="24"/>
          <w:szCs w:val="24"/>
          <w:lang w:eastAsia="ru-RU"/>
        </w:rPr>
      </w:pPr>
      <w:r>
        <w:rPr>
          <w:rFonts w:ascii="Times New Roman" w:hAnsi="Times New Roman" w:eastAsia="Times New Roman"/>
          <w:b w:val="0"/>
          <w:bCs/>
          <w:i w:val="0"/>
          <w:iCs w:val="0"/>
          <w:sz w:val="24"/>
          <w:szCs w:val="24"/>
          <w:lang w:eastAsia="ru-RU"/>
        </w:rPr>
        <w:t xml:space="preserve">или попечительством, и денежных средств </w:t>
      </w:r>
    </w:p>
    <w:p w14:paraId="263625F3">
      <w:pPr>
        <w:pStyle w:val="26"/>
        <w:shd w:val="clear" w:color="auto" w:fill="auto"/>
        <w:tabs>
          <w:tab w:val="right" w:pos="9286"/>
        </w:tabs>
        <w:rPr>
          <w:rFonts w:hint="default"/>
          <w:i w:val="0"/>
          <w:iCs w:val="0"/>
          <w:color w:val="000000"/>
          <w:sz w:val="24"/>
          <w:szCs w:val="24"/>
          <w:lang w:val="ru-RU"/>
        </w:rPr>
      </w:pPr>
      <w:r>
        <w:rPr>
          <w:rFonts w:ascii="Times New Roman" w:hAnsi="Times New Roman" w:eastAsia="Times New Roman"/>
          <w:b w:val="0"/>
          <w:bCs/>
          <w:i w:val="0"/>
          <w:iCs w:val="0"/>
          <w:sz w:val="24"/>
          <w:szCs w:val="24"/>
          <w:lang w:eastAsia="ru-RU"/>
        </w:rPr>
        <w:t>на содержание детей в приемных семь</w:t>
      </w:r>
      <w:r>
        <w:rPr>
          <w:b w:val="0"/>
          <w:bCs/>
          <w:i w:val="0"/>
          <w:iCs w:val="0"/>
          <w:sz w:val="24"/>
          <w:szCs w:val="24"/>
          <w:lang w:eastAsia="ru-RU"/>
        </w:rPr>
        <w:t>я</w:t>
      </w:r>
      <w:r>
        <w:rPr>
          <w:rFonts w:ascii="Times New Roman" w:hAnsi="Times New Roman" w:eastAsia="Times New Roman"/>
          <w:b w:val="0"/>
          <w:bCs/>
          <w:i w:val="0"/>
          <w:iCs w:val="0"/>
          <w:sz w:val="24"/>
          <w:szCs w:val="24"/>
          <w:lang w:eastAsia="ru-RU"/>
        </w:rPr>
        <w:t xml:space="preserve">х </w:t>
      </w:r>
    </w:p>
    <w:p w14:paraId="3BAF4EBA">
      <w:pPr>
        <w:pStyle w:val="26"/>
        <w:shd w:val="clear" w:color="auto" w:fill="auto"/>
        <w:tabs>
          <w:tab w:val="right" w:pos="9286"/>
        </w:tabs>
        <w:rPr>
          <w:i w:val="0"/>
          <w:color w:val="000000"/>
          <w:sz w:val="24"/>
          <w:szCs w:val="24"/>
        </w:rPr>
      </w:pPr>
    </w:p>
    <w:p w14:paraId="3AE651E9">
      <w:pPr>
        <w:pStyle w:val="17"/>
        <w:keepNext w:val="0"/>
        <w:keepLines w:val="0"/>
        <w:widowControl/>
        <w:suppressLineNumbers w:val="0"/>
        <w:spacing w:before="0" w:beforeAutospacing="0" w:after="0" w:afterAutospacing="0" w:line="285" w:lineRule="atLeast"/>
        <w:ind w:left="0" w:right="0" w:firstLine="540"/>
        <w:jc w:val="both"/>
        <w:rPr>
          <w:rFonts w:hint="default"/>
          <w:lang w:val="ru-RU"/>
        </w:rPr>
      </w:pPr>
      <w:r>
        <w:rPr>
          <w:rFonts w:hint="default"/>
          <w:i w:val="0"/>
          <w:color w:val="000000"/>
          <w:sz w:val="24"/>
          <w:szCs w:val="24"/>
          <w:lang w:val="ru-RU"/>
        </w:rPr>
        <w:t xml:space="preserve">В соответствии с нормами  </w:t>
      </w:r>
      <w:r>
        <w:rPr>
          <w:color w:val="0000FF"/>
          <w:u w:val="none"/>
        </w:rPr>
        <w:fldChar w:fldCharType="begin"/>
      </w:r>
      <w:r>
        <w:rPr>
          <w:color w:val="0000FF"/>
          <w:u w:val="none"/>
        </w:rPr>
        <w:instrText xml:space="preserve"> HYPERLINK "https://login.consultant.ru/link/?req=doc&amp;base=LAW&amp;n=536617&amp;date=26.10.2026" </w:instrText>
      </w:r>
      <w:r>
        <w:rPr>
          <w:color w:val="0000FF"/>
          <w:u w:val="none"/>
        </w:rPr>
        <w:fldChar w:fldCharType="separate"/>
      </w:r>
      <w:r>
        <w:rPr>
          <w:color w:val="0000FF"/>
          <w:u w:val="none"/>
        </w:rPr>
        <w:fldChar w:fldCharType="end"/>
      </w:r>
      <w:r>
        <w:t>Семейн</w:t>
      </w:r>
      <w:r>
        <w:rPr>
          <w:lang w:val="ru-RU"/>
        </w:rPr>
        <w:t>ого</w:t>
      </w:r>
      <w:r>
        <w:t xml:space="preserve"> </w:t>
      </w:r>
      <w:r>
        <w:rPr>
          <w:lang w:val="ru-RU"/>
        </w:rPr>
        <w:t>кодекса</w:t>
      </w:r>
      <w:r>
        <w:rPr>
          <w:color w:val="auto"/>
        </w:rPr>
        <w:t xml:space="preserve"> </w:t>
      </w:r>
      <w:r>
        <w:t>Российской Федерации, Федеральн</w:t>
      </w:r>
      <w:r>
        <w:rPr>
          <w:lang w:val="ru-RU"/>
        </w:rPr>
        <w:t>ого</w:t>
      </w:r>
      <w:r>
        <w:t xml:space="preserve"> </w:t>
      </w:r>
      <w:r>
        <w:rPr>
          <w:lang w:val="ru-RU"/>
        </w:rPr>
        <w:t>закона</w:t>
      </w:r>
      <w:r>
        <w:t xml:space="preserve"> </w:t>
      </w:r>
      <w:r>
        <w:rPr>
          <w:rFonts w:hint="default"/>
          <w:lang w:val="ru-RU"/>
        </w:rPr>
        <w:t>«</w:t>
      </w:r>
      <w:r>
        <w:t xml:space="preserve">Об общих принципах организации местного самоуправления в единой системе публичной власти", Федеральным </w:t>
      </w:r>
      <w:r>
        <w:rPr>
          <w:color w:val="auto"/>
          <w:u w:val="none"/>
        </w:rPr>
        <w:fldChar w:fldCharType="begin"/>
      </w:r>
      <w:r>
        <w:rPr>
          <w:color w:val="auto"/>
          <w:u w:val="none"/>
        </w:rPr>
        <w:instrText xml:space="preserve"> HYPERLINK "https://login.consultant.ru/link/?req=doc&amp;base=LAW&amp;n=515490&amp;dst=100220&amp;field=134&amp;date=26.10.2026" </w:instrText>
      </w:r>
      <w:r>
        <w:rPr>
          <w:color w:val="auto"/>
          <w:u w:val="none"/>
        </w:rPr>
        <w:fldChar w:fldCharType="separate"/>
      </w:r>
      <w:r>
        <w:rPr>
          <w:rStyle w:val="9"/>
          <w:color w:val="auto"/>
          <w:u w:val="none"/>
        </w:rPr>
        <w:t>законом</w:t>
      </w:r>
      <w:r>
        <w:rPr>
          <w:color w:val="auto"/>
          <w:u w:val="none"/>
        </w:rPr>
        <w:fldChar w:fldCharType="end"/>
      </w:r>
      <w:r>
        <w:t xml:space="preserve"> </w:t>
      </w:r>
      <w:r>
        <w:rPr>
          <w:rFonts w:hint="default"/>
          <w:lang w:val="ru-RU"/>
        </w:rPr>
        <w:t>«</w:t>
      </w:r>
      <w:r>
        <w:t>Об опеке и попечительстве</w:t>
      </w:r>
      <w:r>
        <w:rPr>
          <w:rFonts w:hint="default"/>
          <w:lang w:val="ru-RU"/>
        </w:rPr>
        <w:t>»</w:t>
      </w:r>
      <w:r>
        <w:t xml:space="preserve">, </w:t>
      </w:r>
      <w:r>
        <w:rPr>
          <w:color w:val="auto"/>
          <w:u w:val="none"/>
        </w:rPr>
        <w:fldChar w:fldCharType="begin"/>
      </w:r>
      <w:r>
        <w:rPr>
          <w:color w:val="auto"/>
          <w:u w:val="none"/>
        </w:rPr>
        <w:instrText xml:space="preserve"> HYPERLINK "https://login.consultant.ru/link/?req=doc&amp;base=SPB&amp;n=333331&amp;dst=100410&amp;field=134&amp;date=26.10.2026" </w:instrText>
      </w:r>
      <w:r>
        <w:rPr>
          <w:color w:val="auto"/>
          <w:u w:val="none"/>
        </w:rPr>
        <w:fldChar w:fldCharType="separate"/>
      </w:r>
      <w:r>
        <w:rPr>
          <w:rStyle w:val="9"/>
          <w:color w:val="auto"/>
          <w:u w:val="none"/>
        </w:rPr>
        <w:t>Законом</w:t>
      </w:r>
      <w:r>
        <w:rPr>
          <w:color w:val="auto"/>
          <w:u w:val="none"/>
        </w:rPr>
        <w:fldChar w:fldCharType="end"/>
      </w:r>
      <w:r>
        <w:t xml:space="preserve"> Санкт-Петербурга от 3 декабря 2025 года N 688-133 </w:t>
      </w:r>
      <w:r>
        <w:rPr>
          <w:rFonts w:hint="default"/>
          <w:lang w:val="ru-RU"/>
        </w:rPr>
        <w:t>«</w:t>
      </w:r>
      <w:r>
        <w:t>Об организации местного</w:t>
      </w:r>
      <w:r>
        <w:rPr>
          <w:rFonts w:hint="default"/>
          <w:lang w:val="ru-RU"/>
        </w:rPr>
        <w:t xml:space="preserve"> </w:t>
      </w:r>
      <w:r>
        <w:t xml:space="preserve">самоуправления </w:t>
      </w:r>
      <w:r>
        <w:br w:type="textWrapping"/>
      </w:r>
      <w:r>
        <w:t>в единой системе публичной власти в Санкт-Петербурге</w:t>
      </w:r>
      <w:r>
        <w:rPr>
          <w:rFonts w:hint="default"/>
          <w:lang w:val="ru-RU"/>
        </w:rPr>
        <w:t xml:space="preserve">», </w:t>
      </w:r>
      <w:r>
        <w:rPr>
          <w:rFonts w:hint="default"/>
          <w:i w:val="0"/>
          <w:color w:val="000000"/>
          <w:sz w:val="24"/>
          <w:szCs w:val="24"/>
          <w:lang w:val="ru-RU"/>
        </w:rPr>
        <w:t xml:space="preserve">Закона Санкт-Петербурга </w:t>
      </w:r>
      <w:r>
        <w:rPr>
          <w:rFonts w:hint="default"/>
          <w:i w:val="0"/>
          <w:color w:val="000000"/>
          <w:sz w:val="24"/>
          <w:szCs w:val="24"/>
          <w:lang w:val="ru-RU"/>
        </w:rPr>
        <w:br w:type="textWrapping"/>
      </w:r>
      <w:r>
        <w:rPr>
          <w:rFonts w:hint="default"/>
          <w:i w:val="0"/>
          <w:color w:val="000000"/>
          <w:sz w:val="24"/>
          <w:szCs w:val="24"/>
          <w:lang w:val="ru-RU"/>
        </w:rPr>
        <w:t>от 21 ноября 2007 года № 539-109, Местная Администрация ВМО МО Аптекарский остров</w:t>
      </w:r>
    </w:p>
    <w:p w14:paraId="7AB3F4F7">
      <w:pPr>
        <w:pStyle w:val="26"/>
        <w:shd w:val="clear" w:color="auto" w:fill="auto"/>
        <w:tabs>
          <w:tab w:val="right" w:pos="9286"/>
        </w:tabs>
        <w:rPr>
          <w:i w:val="0"/>
          <w:color w:val="000000"/>
          <w:sz w:val="24"/>
          <w:szCs w:val="24"/>
        </w:rPr>
      </w:pPr>
    </w:p>
    <w:p w14:paraId="4D813EAB">
      <w:pPr>
        <w:pStyle w:val="26"/>
        <w:shd w:val="clear" w:color="auto" w:fill="auto"/>
        <w:tabs>
          <w:tab w:val="right" w:pos="9286"/>
        </w:tabs>
        <w:rPr>
          <w:i w:val="0"/>
          <w:color w:val="000000"/>
          <w:sz w:val="24"/>
          <w:szCs w:val="24"/>
        </w:rPr>
      </w:pPr>
    </w:p>
    <w:p w14:paraId="5A455F99">
      <w:pPr>
        <w:pStyle w:val="27"/>
        <w:jc w:val="both"/>
        <w:rPr>
          <w:rFonts w:ascii="Times New Roman" w:hAnsi="Times New Roman" w:cs="Times New Roman"/>
          <w:bCs w:val="0"/>
          <w:sz w:val="24"/>
          <w:szCs w:val="24"/>
        </w:rPr>
      </w:pPr>
    </w:p>
    <w:p w14:paraId="479C5C0C">
      <w:pPr>
        <w:pStyle w:val="27"/>
        <w:jc w:val="both"/>
        <w:rPr>
          <w:rFonts w:ascii="Times New Roman" w:hAnsi="Times New Roman" w:cs="Times New Roman"/>
          <w:bCs w:val="0"/>
          <w:sz w:val="24"/>
          <w:szCs w:val="24"/>
        </w:rPr>
      </w:pPr>
      <w:r>
        <w:rPr>
          <w:rFonts w:ascii="Times New Roman" w:hAnsi="Times New Roman" w:cs="Times New Roman"/>
          <w:bCs w:val="0"/>
          <w:sz w:val="24"/>
          <w:szCs w:val="24"/>
        </w:rPr>
        <w:t>ПОСТАНОВЛЯЕТ:</w:t>
      </w:r>
    </w:p>
    <w:p w14:paraId="4B08C678">
      <w:pPr>
        <w:pStyle w:val="27"/>
        <w:jc w:val="both"/>
        <w:rPr>
          <w:rFonts w:ascii="Times New Roman" w:hAnsi="Times New Roman" w:cs="Times New Roman"/>
          <w:bCs w:val="0"/>
          <w:sz w:val="24"/>
          <w:szCs w:val="24"/>
        </w:rPr>
      </w:pPr>
    </w:p>
    <w:p w14:paraId="23A75FE6">
      <w:pPr>
        <w:pStyle w:val="27"/>
        <w:jc w:val="both"/>
        <w:rPr>
          <w:rFonts w:ascii="Times New Roman" w:hAnsi="Times New Roman" w:cs="Times New Roman"/>
          <w:b w:val="0"/>
          <w:bCs/>
          <w:sz w:val="24"/>
          <w:szCs w:val="24"/>
        </w:rPr>
      </w:pPr>
    </w:p>
    <w:p w14:paraId="430BACC1">
      <w:pPr>
        <w:numPr>
          <w:ilvl w:val="0"/>
          <w:numId w:val="1"/>
        </w:numPr>
        <w:tabs>
          <w:tab w:val="left" w:pos="9781"/>
        </w:tabs>
        <w:spacing w:after="0" w:line="240" w:lineRule="auto"/>
        <w:ind w:right="-142" w:firstLine="567"/>
        <w:jc w:val="both"/>
        <w:rPr>
          <w:rFonts w:ascii="Times New Roman" w:hAnsi="Times New Roman" w:eastAsia="Times New Roman"/>
          <w:b w:val="0"/>
          <w:bCs/>
          <w:sz w:val="24"/>
          <w:szCs w:val="24"/>
          <w:lang w:eastAsia="ru-RU"/>
        </w:rPr>
      </w:pPr>
      <w:r>
        <w:rPr>
          <w:b w:val="0"/>
          <w:bCs/>
          <w:sz w:val="24"/>
          <w:szCs w:val="24"/>
          <w:lang w:val="ru-RU"/>
        </w:rPr>
        <w:t>Утвердить</w:t>
      </w:r>
      <w:r>
        <w:rPr>
          <w:rFonts w:hint="default"/>
          <w:b w:val="0"/>
          <w:bCs/>
          <w:sz w:val="24"/>
          <w:szCs w:val="24"/>
          <w:lang w:val="ru-RU"/>
        </w:rPr>
        <w:t xml:space="preserve"> Административный регламент </w:t>
      </w:r>
      <w:r>
        <w:rPr>
          <w:b w:val="0"/>
          <w:bCs/>
          <w:sz w:val="24"/>
          <w:szCs w:val="24"/>
        </w:rPr>
        <w:t xml:space="preserve"> </w:t>
      </w:r>
      <w:r>
        <w:rPr>
          <w:rFonts w:ascii="Times New Roman" w:hAnsi="Times New Roman" w:eastAsia="Times New Roman"/>
          <w:b w:val="0"/>
          <w:bCs/>
          <w:sz w:val="24"/>
          <w:szCs w:val="24"/>
          <w:lang w:eastAsia="ru-RU"/>
        </w:rPr>
        <w:t xml:space="preserve">по предоставлению </w:t>
      </w:r>
      <w:r>
        <w:rPr>
          <w:b w:val="0"/>
          <w:bCs/>
          <w:sz w:val="24"/>
          <w:szCs w:val="24"/>
          <w:lang w:eastAsia="ru-RU"/>
        </w:rPr>
        <w:t>Местной</w:t>
      </w:r>
      <w:r>
        <w:rPr>
          <w:rFonts w:hint="default"/>
          <w:b w:val="0"/>
          <w:bCs/>
          <w:sz w:val="24"/>
          <w:szCs w:val="24"/>
          <w:lang w:val="en-US" w:eastAsia="ru-RU"/>
        </w:rPr>
        <w:t xml:space="preserve"> Администрацией ВМО МО Аптекарский остров</w:t>
      </w:r>
      <w:r>
        <w:rPr>
          <w:rFonts w:ascii="Times New Roman" w:hAnsi="Times New Roman" w:eastAsia="Times New Roman"/>
          <w:b w:val="0"/>
          <w:bCs/>
          <w:sz w:val="24"/>
          <w:szCs w:val="24"/>
          <w:lang w:eastAsia="ru-RU"/>
        </w:rPr>
        <w:t>, осуществляющ</w:t>
      </w:r>
      <w:r>
        <w:rPr>
          <w:b w:val="0"/>
          <w:bCs/>
          <w:sz w:val="24"/>
          <w:szCs w:val="24"/>
          <w:lang w:eastAsia="ru-RU"/>
        </w:rPr>
        <w:t>ей</w:t>
      </w:r>
      <w:r>
        <w:rPr>
          <w:rFonts w:ascii="Times New Roman" w:hAnsi="Times New Roman" w:eastAsia="Times New Roman"/>
          <w:b w:val="0"/>
          <w:bCs/>
          <w:sz w:val="24"/>
          <w:szCs w:val="24"/>
          <w:lang w:eastAsia="ru-RU"/>
        </w:rPr>
        <w:t xml:space="preserve"> отдельные государственные полномочия Санкт-Петербурга</w:t>
      </w:r>
      <w:r>
        <w:rPr>
          <w:rFonts w:hint="default"/>
          <w:b w:val="0"/>
          <w:bCs/>
          <w:sz w:val="24"/>
          <w:szCs w:val="24"/>
          <w:lang w:val="en-US" w:eastAsia="ru-RU"/>
        </w:rPr>
        <w:t xml:space="preserve"> </w:t>
      </w:r>
      <w:r>
        <w:rPr>
          <w:rFonts w:ascii="Times New Roman" w:hAnsi="Times New Roman" w:eastAsia="Times New Roman"/>
          <w:b w:val="0"/>
          <w:bCs/>
          <w:sz w:val="24"/>
          <w:szCs w:val="24"/>
          <w:lang w:eastAsia="ru-RU"/>
        </w:rPr>
        <w:t xml:space="preserve">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w:t>
      </w:r>
      <w:r>
        <w:rPr>
          <w:b w:val="0"/>
          <w:bCs/>
          <w:sz w:val="24"/>
          <w:szCs w:val="24"/>
          <w:lang w:eastAsia="ru-RU"/>
        </w:rPr>
        <w:t>я</w:t>
      </w:r>
      <w:r>
        <w:rPr>
          <w:rFonts w:ascii="Times New Roman" w:hAnsi="Times New Roman" w:eastAsia="Times New Roman"/>
          <w:b w:val="0"/>
          <w:bCs/>
          <w:sz w:val="24"/>
          <w:szCs w:val="24"/>
          <w:lang w:eastAsia="ru-RU"/>
        </w:rPr>
        <w:t xml:space="preserve">х </w:t>
      </w:r>
      <w:r>
        <w:rPr>
          <w:b w:val="0"/>
          <w:bCs/>
          <w:sz w:val="24"/>
          <w:szCs w:val="24"/>
          <w:lang w:eastAsia="ru-RU"/>
        </w:rPr>
        <w:t>в</w:t>
      </w:r>
      <w:r>
        <w:rPr>
          <w:rFonts w:hint="default"/>
          <w:b w:val="0"/>
          <w:bCs/>
          <w:sz w:val="24"/>
          <w:szCs w:val="24"/>
          <w:lang w:val="en-US" w:eastAsia="ru-RU"/>
        </w:rPr>
        <w:t xml:space="preserve"> соответствии с приложением № 1 к настоящему постановлению.</w:t>
      </w:r>
    </w:p>
    <w:p w14:paraId="0C3BC0E2">
      <w:pPr>
        <w:numPr>
          <w:ilvl w:val="0"/>
          <w:numId w:val="1"/>
        </w:numPr>
        <w:tabs>
          <w:tab w:val="left" w:pos="9781"/>
        </w:tabs>
        <w:spacing w:after="0" w:line="240" w:lineRule="auto"/>
        <w:ind w:right="-142" w:firstLine="567"/>
        <w:jc w:val="both"/>
        <w:rPr>
          <w:b w:val="0"/>
          <w:bCs/>
        </w:rPr>
      </w:pPr>
      <w:r>
        <w:rPr>
          <w:rFonts w:hint="default"/>
          <w:b w:val="0"/>
          <w:bCs/>
          <w:sz w:val="24"/>
          <w:szCs w:val="24"/>
          <w:lang w:val="en-US" w:eastAsia="ru-RU"/>
        </w:rPr>
        <w:t xml:space="preserve">Отменить Постановление от 04.12.2017 № 125. </w:t>
      </w:r>
    </w:p>
    <w:p w14:paraId="37DB627D">
      <w:pPr>
        <w:numPr>
          <w:ilvl w:val="0"/>
          <w:numId w:val="1"/>
        </w:numPr>
        <w:tabs>
          <w:tab w:val="left" w:pos="9781"/>
        </w:tabs>
        <w:spacing w:after="0" w:line="240" w:lineRule="auto"/>
        <w:ind w:right="-142" w:firstLine="567"/>
        <w:jc w:val="both"/>
        <w:rPr>
          <w:b w:val="0"/>
          <w:bCs/>
        </w:rPr>
      </w:pPr>
      <w:r>
        <w:rPr>
          <w:b w:val="0"/>
          <w:bCs/>
          <w:color w:val="000000"/>
          <w:sz w:val="24"/>
          <w:szCs w:val="24"/>
          <w:lang w:bidi="ru-RU"/>
        </w:rPr>
        <w:t xml:space="preserve">Опубликовать (обнародовать) настоящее Постановление в муниципальных средствах массовой информации в течение 5 дней с момента его принятия.  </w:t>
      </w:r>
    </w:p>
    <w:p w14:paraId="131CEACD">
      <w:pPr>
        <w:numPr>
          <w:ilvl w:val="0"/>
          <w:numId w:val="1"/>
        </w:numPr>
        <w:tabs>
          <w:tab w:val="left" w:pos="9781"/>
        </w:tabs>
        <w:spacing w:after="0" w:line="240" w:lineRule="auto"/>
        <w:ind w:right="-142" w:firstLine="567"/>
        <w:jc w:val="both"/>
        <w:rPr>
          <w:b w:val="0"/>
          <w:bCs/>
        </w:rPr>
      </w:pPr>
      <w:r>
        <w:rPr>
          <w:b w:val="0"/>
          <w:bCs/>
          <w:color w:val="000000"/>
          <w:sz w:val="24"/>
          <w:szCs w:val="24"/>
          <w:lang w:bidi="ru-RU"/>
        </w:rPr>
        <w:t>Настоящее Постановление вступает в силу с момента его официального опубликования.</w:t>
      </w:r>
    </w:p>
    <w:p w14:paraId="7E3BC526">
      <w:pPr>
        <w:numPr>
          <w:ilvl w:val="0"/>
          <w:numId w:val="1"/>
        </w:numPr>
        <w:tabs>
          <w:tab w:val="left" w:pos="9781"/>
        </w:tabs>
        <w:spacing w:after="0" w:line="240" w:lineRule="auto"/>
        <w:ind w:right="-142" w:firstLine="567"/>
        <w:jc w:val="both"/>
        <w:rPr>
          <w:b w:val="0"/>
          <w:bCs/>
        </w:rPr>
      </w:pPr>
      <w:r>
        <w:rPr>
          <w:b w:val="0"/>
          <w:bCs/>
          <w:color w:val="000000"/>
          <w:sz w:val="24"/>
          <w:szCs w:val="24"/>
          <w:lang w:bidi="ru-RU"/>
        </w:rPr>
        <w:t>Контроль за исполнением настоящего постановления оставляю за собой.</w:t>
      </w:r>
    </w:p>
    <w:p w14:paraId="7014179E">
      <w:pPr>
        <w:jc w:val="both"/>
      </w:pPr>
    </w:p>
    <w:p w14:paraId="46364F95">
      <w:pPr>
        <w:jc w:val="both"/>
      </w:pPr>
    </w:p>
    <w:p w14:paraId="49DCF12A">
      <w:pPr>
        <w:jc w:val="both"/>
      </w:pPr>
      <w:r>
        <w:t>Глава</w:t>
      </w:r>
      <w:r>
        <w:tab/>
      </w:r>
      <w:r>
        <w:t>Местной Администрации</w:t>
      </w:r>
      <w:r>
        <w:tab/>
      </w:r>
      <w:r>
        <w:tab/>
      </w:r>
      <w:r>
        <w:tab/>
      </w:r>
      <w:r>
        <w:tab/>
      </w:r>
      <w:r>
        <w:tab/>
      </w:r>
      <w:r>
        <w:tab/>
      </w:r>
      <w:r>
        <w:tab/>
      </w:r>
      <w:r>
        <w:t>А.А. Мартыненко</w:t>
      </w:r>
    </w:p>
    <w:p w14:paraId="1B3B4FD0">
      <w:pPr>
        <w:jc w:val="both"/>
      </w:pPr>
    </w:p>
    <w:p w14:paraId="0BAD95A3">
      <w:pPr>
        <w:jc w:val="both"/>
      </w:pPr>
    </w:p>
    <w:p w14:paraId="40A656E5">
      <w:pPr>
        <w:jc w:val="both"/>
      </w:pPr>
    </w:p>
    <w:p w14:paraId="5B1D73BD">
      <w:pPr>
        <w:jc w:val="both"/>
      </w:pPr>
      <w:bookmarkStart w:id="5" w:name="_GoBack"/>
      <w:bookmarkEnd w:id="5"/>
    </w:p>
    <w:p w14:paraId="3A34CB52">
      <w:pPr>
        <w:jc w:val="both"/>
      </w:pPr>
    </w:p>
    <w:p w14:paraId="054BC96F">
      <w:pPr>
        <w:jc w:val="right"/>
        <w:rPr>
          <w:rFonts w:hint="default"/>
          <w:lang w:val="ru-RU"/>
        </w:rPr>
      </w:pPr>
      <w:r>
        <w:rPr>
          <w:lang w:val="ru-RU"/>
        </w:rPr>
        <w:t>Приложение</w:t>
      </w:r>
      <w:r>
        <w:rPr>
          <w:rFonts w:hint="default"/>
          <w:lang w:val="ru-RU"/>
        </w:rPr>
        <w:t xml:space="preserve"> № 1 к Постановлению </w:t>
      </w:r>
    </w:p>
    <w:p w14:paraId="7FD808CA">
      <w:pPr>
        <w:jc w:val="right"/>
        <w:rPr>
          <w:rFonts w:hint="default"/>
          <w:lang w:val="ru-RU"/>
        </w:rPr>
      </w:pPr>
      <w:r>
        <w:rPr>
          <w:rFonts w:hint="default"/>
          <w:lang w:val="ru-RU"/>
        </w:rPr>
        <w:t>Местной Администрации</w:t>
      </w:r>
    </w:p>
    <w:p w14:paraId="0DEB7E4C">
      <w:pPr>
        <w:jc w:val="right"/>
        <w:rPr>
          <w:rFonts w:hint="default"/>
          <w:lang w:val="ru-RU"/>
        </w:rPr>
      </w:pPr>
      <w:r>
        <w:rPr>
          <w:rFonts w:hint="default"/>
          <w:lang w:val="ru-RU"/>
        </w:rPr>
        <w:t>ВМО МО Аптекарский остров</w:t>
      </w:r>
    </w:p>
    <w:p w14:paraId="7F35FE6D">
      <w:pPr>
        <w:jc w:val="right"/>
        <w:rPr>
          <w:rFonts w:hint="default"/>
          <w:lang w:val="ru-RU"/>
        </w:rPr>
      </w:pPr>
    </w:p>
    <w:p w14:paraId="42D9C490">
      <w:pPr>
        <w:jc w:val="right"/>
        <w:rPr>
          <w:rFonts w:hint="default"/>
          <w:lang w:val="ru-RU"/>
        </w:rPr>
      </w:pPr>
      <w:r>
        <w:rPr>
          <w:rFonts w:hint="default"/>
          <w:lang w:val="ru-RU"/>
        </w:rPr>
        <w:t>От ____________________ № _________</w:t>
      </w:r>
    </w:p>
    <w:p w14:paraId="2D6A84F0">
      <w:pPr>
        <w:jc w:val="right"/>
        <w:rPr>
          <w:rFonts w:hint="default"/>
          <w:lang w:val="ru-RU"/>
        </w:rPr>
      </w:pPr>
    </w:p>
    <w:p w14:paraId="56343444">
      <w:pPr>
        <w:jc w:val="center"/>
      </w:pPr>
    </w:p>
    <w:p w14:paraId="1570DDA4">
      <w:pPr>
        <w:tabs>
          <w:tab w:val="left" w:pos="9781"/>
        </w:tabs>
        <w:spacing w:after="0" w:line="240" w:lineRule="auto"/>
        <w:ind w:right="-142" w:firstLine="567"/>
        <w:jc w:val="center"/>
        <w:rPr>
          <w:rFonts w:ascii="Times New Roman" w:hAnsi="Times New Roman" w:eastAsia="Times New Roman"/>
          <w:b/>
          <w:sz w:val="24"/>
          <w:szCs w:val="24"/>
          <w:lang w:eastAsia="ru-RU"/>
        </w:rPr>
      </w:pPr>
      <w:r>
        <w:rPr>
          <w:b/>
          <w:sz w:val="24"/>
          <w:szCs w:val="24"/>
          <w:lang w:eastAsia="ru-RU"/>
        </w:rPr>
        <w:t>Административный</w:t>
      </w:r>
      <w:r>
        <w:rPr>
          <w:rFonts w:hint="default"/>
          <w:b/>
          <w:sz w:val="24"/>
          <w:szCs w:val="24"/>
          <w:lang w:val="en-US" w:eastAsia="ru-RU"/>
        </w:rPr>
        <w:t xml:space="preserve"> регламент</w:t>
      </w:r>
      <w:r>
        <w:rPr>
          <w:rFonts w:ascii="Times New Roman" w:hAnsi="Times New Roman" w:eastAsia="Times New Roman"/>
          <w:b/>
          <w:sz w:val="24"/>
          <w:szCs w:val="24"/>
          <w:lang w:eastAsia="ru-RU"/>
        </w:rPr>
        <w:t xml:space="preserve"> по предоставлению </w:t>
      </w:r>
    </w:p>
    <w:p w14:paraId="54077F62">
      <w:pPr>
        <w:tabs>
          <w:tab w:val="left" w:pos="9781"/>
        </w:tabs>
        <w:spacing w:after="0" w:line="240" w:lineRule="auto"/>
        <w:ind w:right="-142" w:firstLine="567"/>
        <w:jc w:val="center"/>
        <w:rPr>
          <w:rFonts w:ascii="Times New Roman" w:hAnsi="Times New Roman" w:eastAsia="Times New Roman"/>
          <w:b/>
          <w:sz w:val="24"/>
          <w:szCs w:val="24"/>
          <w:lang w:eastAsia="ru-RU"/>
        </w:rPr>
      </w:pPr>
      <w:r>
        <w:rPr>
          <w:b/>
          <w:sz w:val="24"/>
          <w:szCs w:val="24"/>
          <w:lang w:eastAsia="ru-RU"/>
        </w:rPr>
        <w:t>Местной</w:t>
      </w:r>
      <w:r>
        <w:rPr>
          <w:rFonts w:hint="default"/>
          <w:b/>
          <w:sz w:val="24"/>
          <w:szCs w:val="24"/>
          <w:lang w:val="en-US" w:eastAsia="ru-RU"/>
        </w:rPr>
        <w:t xml:space="preserve"> Администрацией ВМО МО Аптекарский остров</w:t>
      </w:r>
      <w:r>
        <w:rPr>
          <w:rFonts w:ascii="Times New Roman" w:hAnsi="Times New Roman" w:eastAsia="Times New Roman"/>
          <w:b/>
          <w:sz w:val="24"/>
          <w:szCs w:val="24"/>
          <w:lang w:eastAsia="ru-RU"/>
        </w:rPr>
        <w:t>, осуществляющ</w:t>
      </w:r>
      <w:r>
        <w:rPr>
          <w:b/>
          <w:sz w:val="24"/>
          <w:szCs w:val="24"/>
          <w:lang w:eastAsia="ru-RU"/>
        </w:rPr>
        <w:t>ей</w:t>
      </w:r>
      <w:r>
        <w:rPr>
          <w:rFonts w:ascii="Times New Roman" w:hAnsi="Times New Roman" w:eastAsia="Times New Roman"/>
          <w:b/>
          <w:sz w:val="24"/>
          <w:szCs w:val="24"/>
          <w:lang w:eastAsia="ru-RU"/>
        </w:rPr>
        <w:t xml:space="preserve"> отдельн</w:t>
      </w:r>
      <w:r>
        <w:rPr>
          <w:b/>
          <w:sz w:val="24"/>
          <w:szCs w:val="24"/>
          <w:lang w:eastAsia="ru-RU"/>
        </w:rPr>
        <w:t>о</w:t>
      </w:r>
      <w:r>
        <w:rPr>
          <w:rFonts w:ascii="Times New Roman" w:hAnsi="Times New Roman" w:eastAsia="Times New Roman"/>
          <w:b/>
          <w:sz w:val="24"/>
          <w:szCs w:val="24"/>
          <w:lang w:eastAsia="ru-RU"/>
        </w:rPr>
        <w:t>е государственн</w:t>
      </w:r>
      <w:r>
        <w:rPr>
          <w:b/>
          <w:sz w:val="24"/>
          <w:szCs w:val="24"/>
          <w:lang w:eastAsia="ru-RU"/>
        </w:rPr>
        <w:t>о</w:t>
      </w:r>
      <w:r>
        <w:rPr>
          <w:rFonts w:ascii="Times New Roman" w:hAnsi="Times New Roman" w:eastAsia="Times New Roman"/>
          <w:b/>
          <w:sz w:val="24"/>
          <w:szCs w:val="24"/>
          <w:lang w:eastAsia="ru-RU"/>
        </w:rPr>
        <w:t xml:space="preserve">е </w:t>
      </w:r>
      <w:r>
        <w:rPr>
          <w:rFonts w:hint="default"/>
          <w:b/>
          <w:sz w:val="24"/>
          <w:szCs w:val="24"/>
          <w:lang w:val="en-US" w:eastAsia="ru-RU"/>
        </w:rPr>
        <w:t xml:space="preserve"> </w:t>
      </w:r>
      <w:r>
        <w:rPr>
          <w:rFonts w:ascii="Times New Roman" w:hAnsi="Times New Roman" w:eastAsia="Times New Roman"/>
          <w:b/>
          <w:sz w:val="24"/>
          <w:szCs w:val="24"/>
          <w:lang w:eastAsia="ru-RU"/>
        </w:rPr>
        <w:t>полномочи</w:t>
      </w:r>
      <w:r>
        <w:rPr>
          <w:b/>
          <w:sz w:val="24"/>
          <w:szCs w:val="24"/>
          <w:lang w:eastAsia="ru-RU"/>
        </w:rPr>
        <w:t>е</w:t>
      </w:r>
      <w:r>
        <w:rPr>
          <w:rFonts w:ascii="Times New Roman" w:hAnsi="Times New Roman" w:eastAsia="Times New Roman"/>
          <w:b/>
          <w:sz w:val="24"/>
          <w:szCs w:val="24"/>
          <w:lang w:eastAsia="ru-RU"/>
        </w:rPr>
        <w:t xml:space="preserve">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w:t>
      </w:r>
    </w:p>
    <w:p w14:paraId="64D10B8F">
      <w:pPr>
        <w:tabs>
          <w:tab w:val="left" w:pos="9781"/>
        </w:tabs>
        <w:spacing w:after="0" w:line="240" w:lineRule="auto"/>
        <w:ind w:right="-142" w:firstLine="567"/>
        <w:jc w:val="center"/>
        <w:rPr>
          <w:rFonts w:ascii="Times New Roman" w:hAnsi="Times New Roman" w:eastAsia="Times New Roman"/>
          <w:b/>
          <w:sz w:val="24"/>
          <w:szCs w:val="24"/>
          <w:lang w:eastAsia="ru-RU"/>
        </w:rPr>
      </w:pPr>
      <w:r>
        <w:rPr>
          <w:rFonts w:ascii="Times New Roman" w:hAnsi="Times New Roman" w:eastAsia="Times New Roman"/>
          <w:b/>
          <w:sz w:val="24"/>
          <w:szCs w:val="24"/>
          <w:lang w:eastAsia="ru-RU"/>
        </w:rPr>
        <w:t xml:space="preserve">и денежных средств на содержание детей, переданных на воспитание </w:t>
      </w:r>
    </w:p>
    <w:p w14:paraId="50B72AE2">
      <w:pPr>
        <w:tabs>
          <w:tab w:val="left" w:pos="9781"/>
        </w:tabs>
        <w:spacing w:after="0" w:line="240" w:lineRule="auto"/>
        <w:ind w:right="-142" w:firstLine="567"/>
        <w:jc w:val="center"/>
        <w:rPr>
          <w:rFonts w:ascii="Times New Roman" w:hAnsi="Times New Roman" w:eastAsia="Times New Roman"/>
          <w:b/>
          <w:sz w:val="24"/>
          <w:szCs w:val="24"/>
          <w:lang w:eastAsia="ru-RU"/>
        </w:rPr>
      </w:pPr>
      <w:r>
        <w:rPr>
          <w:rFonts w:ascii="Times New Roman" w:hAnsi="Times New Roman" w:eastAsia="Times New Roman"/>
          <w:b/>
          <w:sz w:val="24"/>
          <w:szCs w:val="24"/>
          <w:lang w:eastAsia="ru-RU"/>
        </w:rPr>
        <w:t xml:space="preserve">в приемные семьи, в Санкт-Петербурге, государственной услуги </w:t>
      </w:r>
    </w:p>
    <w:p w14:paraId="7A61B626">
      <w:pPr>
        <w:tabs>
          <w:tab w:val="left" w:pos="9781"/>
        </w:tabs>
        <w:spacing w:after="0" w:line="240" w:lineRule="auto"/>
        <w:ind w:right="-142" w:firstLine="567"/>
        <w:jc w:val="center"/>
        <w:rPr>
          <w:rFonts w:ascii="Times New Roman" w:hAnsi="Times New Roman" w:eastAsia="Times New Roman"/>
          <w:b/>
          <w:sz w:val="24"/>
          <w:szCs w:val="24"/>
          <w:lang w:eastAsia="ru-RU"/>
        </w:rPr>
      </w:pPr>
      <w:r>
        <w:rPr>
          <w:rFonts w:ascii="Times New Roman" w:hAnsi="Times New Roman" w:eastAsia="Times New Roman"/>
          <w:b/>
          <w:sz w:val="24"/>
          <w:szCs w:val="24"/>
          <w:lang w:eastAsia="ru-RU"/>
        </w:rPr>
        <w:t xml:space="preserve">по назначению и выплате денежных средств на содержание детей, </w:t>
      </w:r>
    </w:p>
    <w:p w14:paraId="177D80CA">
      <w:pPr>
        <w:tabs>
          <w:tab w:val="left" w:pos="9781"/>
        </w:tabs>
        <w:spacing w:after="0" w:line="240" w:lineRule="auto"/>
        <w:ind w:right="-142" w:firstLine="567"/>
        <w:jc w:val="center"/>
        <w:rPr>
          <w:rFonts w:ascii="Times New Roman" w:hAnsi="Times New Roman" w:eastAsia="Times New Roman"/>
          <w:b/>
          <w:sz w:val="24"/>
          <w:szCs w:val="24"/>
          <w:lang w:eastAsia="ru-RU"/>
        </w:rPr>
      </w:pPr>
      <w:r>
        <w:rPr>
          <w:rFonts w:ascii="Times New Roman" w:hAnsi="Times New Roman" w:eastAsia="Times New Roman"/>
          <w:b/>
          <w:sz w:val="24"/>
          <w:szCs w:val="24"/>
          <w:lang w:eastAsia="ru-RU"/>
        </w:rPr>
        <w:t xml:space="preserve">находящихся под опекой или попечительством, и денежных средств </w:t>
      </w:r>
    </w:p>
    <w:p w14:paraId="0EE292F1">
      <w:pPr>
        <w:tabs>
          <w:tab w:val="left" w:pos="9781"/>
        </w:tabs>
        <w:spacing w:after="0" w:line="240" w:lineRule="auto"/>
        <w:ind w:right="-142" w:firstLine="567"/>
        <w:jc w:val="center"/>
        <w:rPr>
          <w:rFonts w:ascii="Times New Roman" w:hAnsi="Times New Roman" w:eastAsia="Times New Roman"/>
          <w:b/>
          <w:sz w:val="24"/>
          <w:szCs w:val="24"/>
          <w:lang w:eastAsia="ru-RU"/>
        </w:rPr>
      </w:pPr>
      <w:r>
        <w:rPr>
          <w:rFonts w:ascii="Times New Roman" w:hAnsi="Times New Roman" w:eastAsia="Times New Roman"/>
          <w:b/>
          <w:sz w:val="24"/>
          <w:szCs w:val="24"/>
          <w:lang w:eastAsia="ru-RU"/>
        </w:rPr>
        <w:t xml:space="preserve">на содержание детей в приемных семьях </w:t>
      </w:r>
    </w:p>
    <w:p w14:paraId="756B9BA3">
      <w:pPr>
        <w:tabs>
          <w:tab w:val="left" w:pos="9781"/>
        </w:tabs>
        <w:spacing w:after="0" w:line="240" w:lineRule="auto"/>
        <w:ind w:right="-142" w:firstLine="567"/>
        <w:jc w:val="center"/>
        <w:rPr>
          <w:rFonts w:ascii="Times New Roman" w:hAnsi="Times New Roman" w:eastAsia="Times New Roman"/>
          <w:b/>
          <w:sz w:val="24"/>
          <w:szCs w:val="24"/>
          <w:lang w:eastAsia="ru-RU"/>
        </w:rPr>
      </w:pPr>
      <w:r>
        <w:rPr>
          <w:rFonts w:ascii="Times New Roman" w:hAnsi="Times New Roman" w:eastAsia="Times New Roman"/>
          <w:b/>
          <w:sz w:val="24"/>
          <w:szCs w:val="24"/>
          <w:lang w:eastAsia="ru-RU"/>
        </w:rPr>
        <w:t>(уникальный реестровый номер 7800000000160612926)</w:t>
      </w:r>
    </w:p>
    <w:p w14:paraId="431BDC8B">
      <w:pPr>
        <w:jc w:val="both"/>
      </w:pPr>
    </w:p>
    <w:p w14:paraId="595B7A87">
      <w:pPr>
        <w:jc w:val="both"/>
      </w:pPr>
    </w:p>
    <w:p w14:paraId="4D1ACA6D">
      <w:pPr>
        <w:pStyle w:val="39"/>
        <w:jc w:val="both"/>
        <w:rPr>
          <w:rFonts w:ascii="Times New Roman" w:hAnsi="Times New Roman" w:cs="Times New Roman"/>
          <w:sz w:val="24"/>
          <w:szCs w:val="24"/>
        </w:rPr>
      </w:pPr>
    </w:p>
    <w:p w14:paraId="55FAF7CB">
      <w:pPr>
        <w:pStyle w:val="40"/>
        <w:jc w:val="center"/>
        <w:outlineLvl w:val="1"/>
        <w:rPr>
          <w:rFonts w:ascii="Times New Roman" w:hAnsi="Times New Roman" w:cs="Times New Roman"/>
          <w:sz w:val="24"/>
          <w:szCs w:val="24"/>
        </w:rPr>
      </w:pPr>
      <w:r>
        <w:rPr>
          <w:rFonts w:ascii="Times New Roman" w:hAnsi="Times New Roman" w:cs="Times New Roman"/>
          <w:sz w:val="24"/>
          <w:szCs w:val="24"/>
        </w:rPr>
        <w:t>I. Общие положения</w:t>
      </w:r>
    </w:p>
    <w:p w14:paraId="2066EB8A">
      <w:pPr>
        <w:tabs>
          <w:tab w:val="left" w:pos="9781"/>
        </w:tabs>
        <w:spacing w:after="0" w:line="240" w:lineRule="auto"/>
        <w:ind w:right="-2"/>
        <w:jc w:val="both"/>
        <w:rPr>
          <w:strike/>
        </w:rPr>
      </w:pPr>
    </w:p>
    <w:p w14:paraId="128B9298">
      <w:pPr>
        <w:tabs>
          <w:tab w:val="left" w:pos="9781"/>
        </w:tabs>
        <w:spacing w:after="0" w:line="240" w:lineRule="auto"/>
        <w:ind w:right="-2" w:firstLine="567"/>
        <w:jc w:val="both"/>
        <w:rPr>
          <w:rFonts w:ascii="Times New Roman" w:hAnsi="Times New Roman" w:eastAsia="Times New Roman"/>
          <w:sz w:val="24"/>
          <w:szCs w:val="24"/>
          <w:lang w:eastAsia="ru-RU"/>
        </w:rPr>
      </w:pPr>
      <w:r>
        <w:rPr>
          <w:rFonts w:ascii="Times New Roman" w:hAnsi="Times New Roman"/>
          <w:sz w:val="24"/>
          <w:szCs w:val="24"/>
        </w:rPr>
        <w:t xml:space="preserve">1.1. Предметом </w:t>
      </w:r>
      <w:r>
        <w:rPr>
          <w:rFonts w:ascii="Times New Roman" w:hAnsi="Times New Roman" w:eastAsia="Times New Roman"/>
          <w:sz w:val="24"/>
          <w:szCs w:val="24"/>
          <w:lang w:eastAsia="ru-RU"/>
        </w:rPr>
        <w:t>регулирования настоящ</w:t>
      </w:r>
      <w:r>
        <w:rPr>
          <w:sz w:val="24"/>
          <w:szCs w:val="24"/>
          <w:lang w:eastAsia="ru-RU"/>
        </w:rPr>
        <w:t>его</w:t>
      </w:r>
      <w:r>
        <w:rPr>
          <w:rFonts w:hint="default"/>
          <w:sz w:val="24"/>
          <w:szCs w:val="24"/>
          <w:lang w:val="en-US" w:eastAsia="ru-RU"/>
        </w:rPr>
        <w:t xml:space="preserve"> Административного регламента</w:t>
      </w:r>
      <w:r>
        <w:rPr>
          <w:rFonts w:ascii="Times New Roman" w:hAnsi="Times New Roman" w:eastAsia="Times New Roman"/>
          <w:sz w:val="24"/>
          <w:szCs w:val="24"/>
          <w:lang w:eastAsia="ru-RU"/>
        </w:rPr>
        <w:t xml:space="preserve"> являются отношения, возникающие между заявителями и </w:t>
      </w:r>
      <w:r>
        <w:rPr>
          <w:sz w:val="24"/>
          <w:szCs w:val="24"/>
          <w:lang w:eastAsia="ru-RU"/>
        </w:rPr>
        <w:t>Местной</w:t>
      </w:r>
      <w:r>
        <w:rPr>
          <w:rFonts w:hint="default"/>
          <w:sz w:val="24"/>
          <w:szCs w:val="24"/>
          <w:lang w:val="en-US" w:eastAsia="ru-RU"/>
        </w:rPr>
        <w:t xml:space="preserve"> Администрацией ВМО МО Аптекарский остров</w:t>
      </w:r>
      <w:r>
        <w:rPr>
          <w:rFonts w:ascii="Times New Roman" w:hAnsi="Times New Roman" w:eastAsia="Times New Roman"/>
          <w:sz w:val="24"/>
          <w:szCs w:val="24"/>
          <w:lang w:eastAsia="ru-RU"/>
        </w:rPr>
        <w:t>, осуществляющ</w:t>
      </w:r>
      <w:r>
        <w:rPr>
          <w:sz w:val="24"/>
          <w:szCs w:val="24"/>
          <w:lang w:eastAsia="ru-RU"/>
        </w:rPr>
        <w:t>ей</w:t>
      </w:r>
      <w:r>
        <w:rPr>
          <w:rFonts w:ascii="Times New Roman" w:hAnsi="Times New Roman" w:eastAsia="Times New Roman"/>
          <w:sz w:val="24"/>
          <w:szCs w:val="24"/>
          <w:lang w:eastAsia="ru-RU"/>
        </w:rPr>
        <w:t xml:space="preserve"> отдельные государственные полномочия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 xml:space="preserve">Санкт-Петербурга по организации и осуществлению деятельности по опеке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(далее – орган местного самоуправления), в сфере предоставления государственной услуги по</w:t>
      </w:r>
      <w:r>
        <w:rPr>
          <w:rFonts w:hint="default"/>
          <w:sz w:val="24"/>
          <w:szCs w:val="24"/>
          <w:lang w:val="en-US" w:eastAsia="ru-RU"/>
        </w:rPr>
        <w:t xml:space="preserve"> </w:t>
      </w:r>
      <w:r>
        <w:rPr>
          <w:rFonts w:ascii="Times New Roman" w:hAnsi="Times New Roman" w:eastAsia="Times New Roman"/>
          <w:sz w:val="24"/>
          <w:szCs w:val="24"/>
          <w:lang w:eastAsia="ru-RU"/>
        </w:rPr>
        <w:t>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семьях</w:t>
      </w:r>
      <w:r>
        <w:t>.</w:t>
      </w:r>
    </w:p>
    <w:p w14:paraId="70713FF2">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1.2. Заявителем на получение государственной услуги является единственный законный представитель (опекун, попечитель, приемный родитель) либо один из законных представителей</w:t>
      </w:r>
      <w:r>
        <w:rPr>
          <w:rStyle w:val="6"/>
          <w:rFonts w:ascii="Times New Roman" w:hAnsi="Times New Roman"/>
          <w:sz w:val="24"/>
          <w:szCs w:val="24"/>
        </w:rPr>
        <w:footnoteReference w:id="0"/>
      </w:r>
      <w:r>
        <w:rPr>
          <w:rFonts w:ascii="Times New Roman" w:hAnsi="Times New Roman"/>
          <w:sz w:val="24"/>
          <w:szCs w:val="24"/>
        </w:rPr>
        <w:t xml:space="preserve">  подопечного ребенка, являющегося гражданином Российской Федерации, состоящего на учете в органе опеки и попечительства внутригородского муниципального образования города федерального значения Санкт-Петербурга  и зарегистрированного по месту жительства (пребывания) на территории Санкт-Петербурга (далее – заявитель, подопечный ребенок).</w:t>
      </w:r>
    </w:p>
    <w:p w14:paraId="5A716798">
      <w:pPr>
        <w:pStyle w:val="39"/>
        <w:ind w:firstLine="539"/>
        <w:jc w:val="both"/>
        <w:rPr>
          <w:rFonts w:ascii="Times New Roman" w:hAnsi="Times New Roman" w:cs="Times New Roman"/>
          <w:sz w:val="24"/>
          <w:szCs w:val="24"/>
        </w:rPr>
      </w:pPr>
      <w:r>
        <w:rPr>
          <w:rFonts w:ascii="Times New Roman" w:hAnsi="Times New Roman" w:cs="Times New Roman"/>
          <w:sz w:val="24"/>
          <w:szCs w:val="24"/>
        </w:rPr>
        <w:t>Представлять интересы заявителя вправе представитель, действующий на основании документа, подтверждающего его полномочия по представлению заявителя                                      при предоставлении государственной услуги.</w:t>
      </w:r>
    </w:p>
    <w:p w14:paraId="139A092D">
      <w:pPr>
        <w:pStyle w:val="39"/>
        <w:ind w:firstLine="539"/>
        <w:jc w:val="both"/>
        <w:rPr>
          <w:rFonts w:ascii="Times New Roman" w:hAnsi="Times New Roman" w:cs="Times New Roman"/>
          <w:sz w:val="24"/>
          <w:szCs w:val="24"/>
        </w:rPr>
      </w:pPr>
      <w:r>
        <w:rPr>
          <w:rFonts w:ascii="Times New Roman" w:hAnsi="Times New Roman" w:cs="Times New Roman"/>
          <w:sz w:val="24"/>
          <w:szCs w:val="24"/>
        </w:rPr>
        <w:t>Полномочия представителя могут возникать у лица на основании доверенности, содержащей указание на полномочия доверенного лица по предоставлению заявителя при предоставлении государственной услуги, указания закона либо акта уполномоченного государственного органа.</w:t>
      </w:r>
    </w:p>
    <w:p w14:paraId="542077E2">
      <w:pPr>
        <w:pStyle w:val="39"/>
        <w:ind w:firstLine="540"/>
        <w:jc w:val="both"/>
        <w:rPr>
          <w:rFonts w:ascii="Times New Roman" w:hAnsi="Times New Roman" w:cs="Times New Roman"/>
          <w:sz w:val="24"/>
          <w:szCs w:val="24"/>
        </w:rPr>
      </w:pPr>
      <w:r>
        <w:rPr>
          <w:rFonts w:ascii="Times New Roman" w:hAnsi="Times New Roman" w:cs="Times New Roman"/>
          <w:sz w:val="24"/>
          <w:szCs w:val="24"/>
        </w:rPr>
        <w:t>1.3. Требования к порядку информирования о порядке предоставления государственной услуги.</w:t>
      </w:r>
    </w:p>
    <w:p w14:paraId="2536BEC3">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1.3.1. Порядок получения информации заявителями по вопросам предоставления государственной услуги и услуг, которые являются необходимыми и обязательными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для предоставления государственной услуги:</w:t>
      </w:r>
    </w:p>
    <w:p w14:paraId="6491A1AC">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в информационно-телекоммуникационной сети «Интернет» (далее – сеть «Интернет») на официальном сайте органа местного самоуправления;</w:t>
      </w:r>
    </w:p>
    <w:p w14:paraId="4844E9AC">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в структурных подразделениях Санкт-Петербургского государственного казенного учреждения «Многофункциональный центр предоставления государственных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 муниципальных услуг» (далее – МФЦ);</w:t>
      </w:r>
    </w:p>
    <w:p w14:paraId="3A54AA1A">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в мобильном приложении «Государственные услуги в Санкт-Петербурге» Межведомственной автоматизированной информационной системы предоставления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 xml:space="preserve">в Санкт-Петербурге государственных и муниципальных услуг в электронном виде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(далее – мобильное приложение) – в части информации об органах (организациях)                         в разделе «Полезная информация»;</w:t>
      </w:r>
    </w:p>
    <w:p w14:paraId="30A65C4F">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в Центре телефонного обслуживания МФЦ (далее – ЦТО): 122 (для звонков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из Санкт-Петербурга), для звонков из других субъектов Российской Федерации действует номер (812) 246-51-22;</w:t>
      </w:r>
    </w:p>
    <w:p w14:paraId="4A0D9280">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по справочным телефонам специалистов органов местного самоуправления;</w:t>
      </w:r>
    </w:p>
    <w:p w14:paraId="37080C2B">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при личном обращении на прием к специалистам органов местного самоуправления (в дни и часы приема);</w:t>
      </w:r>
    </w:p>
    <w:p w14:paraId="51DB29A4">
      <w:pPr>
        <w:pStyle w:val="39"/>
        <w:ind w:firstLine="567"/>
        <w:jc w:val="both"/>
        <w:rPr>
          <w:rFonts w:ascii="Times New Roman" w:hAnsi="Times New Roman" w:cs="Times New Roman"/>
          <w:sz w:val="24"/>
          <w:szCs w:val="24"/>
        </w:rPr>
      </w:pPr>
      <w:r>
        <w:rPr>
          <w:rFonts w:ascii="Times New Roman" w:hAnsi="Times New Roman" w:cs="Times New Roman"/>
          <w:sz w:val="24"/>
          <w:szCs w:val="24"/>
        </w:rPr>
        <w:t>на стендах в местах предоставления государственной услуги.</w:t>
      </w:r>
    </w:p>
    <w:p w14:paraId="239EDD40">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1.3.2. Сведения о ходе предоставления государственной услуги заявители могут получить следующими способами (в следующем порядке):</w:t>
      </w:r>
    </w:p>
    <w:p w14:paraId="79BB06D5">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в ЦТО (в случае если заявление о предоставлении государственной услуги подано посредством МФЦ);</w:t>
      </w:r>
    </w:p>
    <w:p w14:paraId="3477311D">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посредством уведомлений, поступивших по электронной почте (при выборе заявителем соответствующего способа информирования);</w:t>
      </w:r>
    </w:p>
    <w:p w14:paraId="4B58A189">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посредством уведомлений, поступивших через социальные сети (при выборе заявителем соответствующего способа информирования);</w:t>
      </w:r>
    </w:p>
    <w:p w14:paraId="03681806">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посредством уведомлений, поступивших по СМС (при   выборе заявителем соответствующего способа информирования);</w:t>
      </w:r>
    </w:p>
    <w:p w14:paraId="5010E1C4">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по справочным телефонам специалистов органов местного самоуправления;</w:t>
      </w:r>
    </w:p>
    <w:p w14:paraId="3888D14E">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при личном обращении на прием к специалистам органов местного самоуправления (в дни и часы приема).</w:t>
      </w:r>
    </w:p>
    <w:p w14:paraId="07C60C61">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1.3.3. Порядок, форма, место размещения и способы получения справочной информации, в том числе на стендах в местах предоставления государственной услуги,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 в МФЦ.</w:t>
      </w:r>
    </w:p>
    <w:p w14:paraId="64FD0DD5">
      <w:pPr>
        <w:pStyle w:val="39"/>
        <w:ind w:firstLine="540"/>
        <w:jc w:val="both"/>
        <w:rPr>
          <w:rFonts w:ascii="Times New Roman" w:hAnsi="Times New Roman" w:cs="Times New Roman"/>
          <w:sz w:val="24"/>
          <w:szCs w:val="24"/>
        </w:rPr>
      </w:pPr>
      <w:r>
        <w:rPr>
          <w:rFonts w:ascii="Times New Roman" w:hAnsi="Times New Roman" w:cs="Times New Roman"/>
          <w:sz w:val="24"/>
          <w:szCs w:val="24"/>
        </w:rPr>
        <w:t>Справочная информация (местонахождение и график работы органов местного самоуправления и их структурных подразделений, предоставляющих государственную услугу, МФЦ, иных органов и организаций, участвующих в предоставлении государственной услуги, почтовые адреса, справочные телефоны и адреса электронной почты, адреса официальных сайтов) размещена на страницах органов местного самоуправления, в том числе в разделе «МФЦ».</w:t>
      </w:r>
    </w:p>
    <w:p w14:paraId="5A8B6AB9">
      <w:pPr>
        <w:pStyle w:val="39"/>
        <w:ind w:firstLine="540"/>
        <w:jc w:val="both"/>
        <w:rPr>
          <w:rFonts w:ascii="Times New Roman" w:hAnsi="Times New Roman" w:cs="Times New Roman"/>
          <w:sz w:val="24"/>
          <w:szCs w:val="24"/>
        </w:rPr>
      </w:pPr>
    </w:p>
    <w:p w14:paraId="04EB60D3">
      <w:pPr>
        <w:pStyle w:val="39"/>
        <w:ind w:firstLine="540"/>
        <w:jc w:val="center"/>
        <w:rPr>
          <w:rFonts w:ascii="Times New Roman" w:hAnsi="Times New Roman" w:cs="Times New Roman"/>
          <w:b/>
          <w:sz w:val="24"/>
          <w:szCs w:val="24"/>
        </w:rPr>
      </w:pPr>
      <w:r>
        <w:rPr>
          <w:rFonts w:ascii="Times New Roman" w:hAnsi="Times New Roman" w:cs="Times New Roman"/>
          <w:b/>
          <w:sz w:val="24"/>
          <w:szCs w:val="24"/>
        </w:rPr>
        <w:t>II. Стандарт предоставления государственной услуги</w:t>
      </w:r>
    </w:p>
    <w:p w14:paraId="2DFE9B69">
      <w:pPr>
        <w:pStyle w:val="39"/>
        <w:ind w:firstLine="540"/>
        <w:jc w:val="both"/>
        <w:rPr>
          <w:rFonts w:ascii="Times New Roman" w:hAnsi="Times New Roman" w:cs="Times New Roman"/>
          <w:sz w:val="24"/>
          <w:szCs w:val="24"/>
        </w:rPr>
      </w:pPr>
    </w:p>
    <w:p w14:paraId="5F8A2CFD">
      <w:pPr>
        <w:pStyle w:val="39"/>
        <w:ind w:firstLine="540"/>
        <w:jc w:val="both"/>
        <w:rPr>
          <w:rFonts w:ascii="Times New Roman" w:hAnsi="Times New Roman" w:cs="Times New Roman"/>
          <w:sz w:val="24"/>
          <w:szCs w:val="24"/>
        </w:rPr>
      </w:pPr>
      <w:bookmarkStart w:id="0" w:name="P69"/>
      <w:bookmarkEnd w:id="0"/>
      <w:r>
        <w:rPr>
          <w:rFonts w:ascii="Times New Roman" w:hAnsi="Times New Roman" w:cs="Times New Roman"/>
          <w:sz w:val="24"/>
          <w:szCs w:val="24"/>
        </w:rPr>
        <w:t xml:space="preserve">2.1. Наименование государственной услуги: назначать и выплачивать денежные средства на содержание детей, находящихся под опекой или попечительством, </w:t>
      </w:r>
      <w:r>
        <w:rPr>
          <w:rFonts w:ascii="Times New Roman" w:hAnsi="Times New Roman" w:cs="Times New Roman"/>
          <w:sz w:val="24"/>
          <w:szCs w:val="24"/>
        </w:rPr>
        <w:br w:type="textWrapping"/>
      </w:r>
      <w:r>
        <w:rPr>
          <w:rFonts w:ascii="Times New Roman" w:hAnsi="Times New Roman" w:cs="Times New Roman"/>
          <w:sz w:val="24"/>
          <w:szCs w:val="24"/>
        </w:rPr>
        <w:t>и денежных средств на содержание детей в приемных семьях.</w:t>
      </w:r>
    </w:p>
    <w:p w14:paraId="09FD5518">
      <w:pPr>
        <w:pStyle w:val="39"/>
        <w:ind w:firstLine="540"/>
        <w:jc w:val="both"/>
        <w:rPr>
          <w:rFonts w:ascii="Times New Roman" w:hAnsi="Times New Roman" w:cs="Times New Roman"/>
          <w:sz w:val="24"/>
          <w:szCs w:val="24"/>
        </w:rPr>
      </w:pPr>
      <w:r>
        <w:rPr>
          <w:rFonts w:ascii="Times New Roman" w:hAnsi="Times New Roman" w:cs="Times New Roman"/>
          <w:sz w:val="24"/>
          <w:szCs w:val="24"/>
        </w:rPr>
        <w:t>Краткое наименование государственной услуги: назначение и выплата денежных средств на содержание подопечного.</w:t>
      </w:r>
    </w:p>
    <w:p w14:paraId="1E0F12B2">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2.2. Государственная услуга предоставляется органом местного самоуправления, </w:t>
      </w:r>
      <w:r>
        <w:rPr>
          <w:rFonts w:ascii="Times New Roman" w:hAnsi="Times New Roman" w:cs="Times New Roman"/>
          <w:sz w:val="24"/>
          <w:szCs w:val="24"/>
        </w:rPr>
        <w:br w:type="textWrapping"/>
      </w:r>
      <w:r>
        <w:rPr>
          <w:rFonts w:ascii="Times New Roman" w:hAnsi="Times New Roman" w:cs="Times New Roman"/>
          <w:sz w:val="24"/>
          <w:szCs w:val="24"/>
        </w:rPr>
        <w:t xml:space="preserve">на территории которого подопечный ребенок состоит на учете и имеет регистрацию </w:t>
      </w:r>
      <w:r>
        <w:rPr>
          <w:rFonts w:ascii="Times New Roman" w:hAnsi="Times New Roman" w:cs="Times New Roman"/>
          <w:sz w:val="24"/>
          <w:szCs w:val="24"/>
        </w:rPr>
        <w:br w:type="textWrapping"/>
      </w:r>
      <w:r>
        <w:rPr>
          <w:rFonts w:ascii="Times New Roman" w:hAnsi="Times New Roman" w:cs="Times New Roman"/>
          <w:sz w:val="24"/>
          <w:szCs w:val="24"/>
        </w:rPr>
        <w:t>по месту жительства (пребывания).</w:t>
      </w:r>
    </w:p>
    <w:p w14:paraId="4618B9DA">
      <w:pPr>
        <w:pStyle w:val="39"/>
        <w:ind w:firstLine="540"/>
        <w:jc w:val="both"/>
        <w:rPr>
          <w:rFonts w:ascii="Times New Roman" w:hAnsi="Times New Roman" w:cs="Times New Roman"/>
          <w:sz w:val="24"/>
          <w:szCs w:val="24"/>
        </w:rPr>
      </w:pPr>
      <w:r>
        <w:rPr>
          <w:rFonts w:ascii="Times New Roman" w:hAnsi="Times New Roman" w:cs="Times New Roman"/>
          <w:sz w:val="24"/>
          <w:szCs w:val="24"/>
        </w:rPr>
        <w:t>Органы и организации, участвующие в предоставлении услуги:</w:t>
      </w:r>
    </w:p>
    <w:p w14:paraId="753ADCEA">
      <w:pPr>
        <w:pStyle w:val="39"/>
        <w:ind w:firstLine="540"/>
        <w:jc w:val="both"/>
        <w:rPr>
          <w:rFonts w:ascii="Times New Roman" w:hAnsi="Times New Roman" w:cs="Times New Roman"/>
          <w:sz w:val="24"/>
          <w:szCs w:val="24"/>
        </w:rPr>
      </w:pPr>
      <w:r>
        <w:rPr>
          <w:rFonts w:ascii="Times New Roman" w:hAnsi="Times New Roman" w:cs="Times New Roman"/>
          <w:sz w:val="24"/>
          <w:szCs w:val="24"/>
        </w:rPr>
        <w:t>Министерство внутренних дел Российской Федерации (далее – МВД России);</w:t>
      </w:r>
    </w:p>
    <w:p w14:paraId="3A1E0392">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Фонд пенсионного и социального страхования Российской Федерации (далее – СФР) </w:t>
      </w:r>
      <w:r>
        <w:rPr>
          <w:rFonts w:ascii="Times New Roman" w:hAnsi="Times New Roman" w:cs="Times New Roman"/>
          <w:sz w:val="24"/>
          <w:szCs w:val="24"/>
        </w:rPr>
        <w:br w:type="textWrapping"/>
      </w:r>
      <w:r>
        <w:rPr>
          <w:rFonts w:ascii="Times New Roman" w:hAnsi="Times New Roman" w:cs="Times New Roman"/>
          <w:sz w:val="24"/>
          <w:szCs w:val="24"/>
        </w:rPr>
        <w:t>– оператор государственной информационной системы «Единая централизованная цифровая платформа в социальной сфере» (далее – единая цифровая платформа);</w:t>
      </w:r>
    </w:p>
    <w:p w14:paraId="330802D6">
      <w:pPr>
        <w:pStyle w:val="39"/>
        <w:ind w:firstLine="540"/>
        <w:jc w:val="both"/>
        <w:rPr>
          <w:rFonts w:ascii="Times New Roman" w:hAnsi="Times New Roman" w:cs="Times New Roman"/>
          <w:sz w:val="24"/>
          <w:szCs w:val="24"/>
        </w:rPr>
      </w:pPr>
      <w:r>
        <w:rPr>
          <w:rFonts w:ascii="Times New Roman" w:hAnsi="Times New Roman" w:cs="Times New Roman"/>
          <w:sz w:val="24"/>
          <w:szCs w:val="24"/>
        </w:rPr>
        <w:t>Органы опеки и попечительства субъектов Российской Федерации.</w:t>
      </w:r>
    </w:p>
    <w:p w14:paraId="59454210">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Должностным лицам органов местного самоуправления запрещено требовать </w:t>
      </w:r>
      <w:r>
        <w:rPr>
          <w:rFonts w:ascii="Times New Roman" w:hAnsi="Times New Roman" w:cs="Times New Roman"/>
          <w:sz w:val="24"/>
          <w:szCs w:val="24"/>
        </w:rPr>
        <w:br w:type="textWrapping"/>
      </w:r>
      <w:r>
        <w:rPr>
          <w:rFonts w:ascii="Times New Roman" w:hAnsi="Times New Roman" w:cs="Times New Roman"/>
          <w:sz w:val="24"/>
          <w:szCs w:val="24"/>
        </w:rPr>
        <w:t xml:space="preserve">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w:t>
      </w:r>
      <w:r>
        <w:rPr>
          <w:rFonts w:ascii="Times New Roman" w:hAnsi="Times New Roman" w:cs="Times New Roman"/>
          <w:sz w:val="24"/>
          <w:szCs w:val="24"/>
        </w:rPr>
        <w:br w:type="textWrapping"/>
      </w:r>
      <w:r>
        <w:rPr>
          <w:rFonts w:ascii="Times New Roman" w:hAnsi="Times New Roman" w:cs="Times New Roman"/>
          <w:sz w:val="24"/>
          <w:szCs w:val="24"/>
        </w:rPr>
        <w:t>которые являются необходимыми и обязательными для предоставления государственных услуг, утвержденный Правительством Санкт-Петербурга.</w:t>
      </w:r>
    </w:p>
    <w:p w14:paraId="7254A38C">
      <w:pPr>
        <w:pStyle w:val="39"/>
        <w:ind w:firstLine="540"/>
        <w:jc w:val="both"/>
        <w:rPr>
          <w:rFonts w:ascii="Times New Roman" w:hAnsi="Times New Roman" w:cs="Times New Roman"/>
          <w:sz w:val="24"/>
          <w:szCs w:val="24"/>
        </w:rPr>
      </w:pPr>
      <w:r>
        <w:rPr>
          <w:rFonts w:ascii="Times New Roman" w:hAnsi="Times New Roman" w:cs="Times New Roman"/>
          <w:sz w:val="24"/>
          <w:szCs w:val="24"/>
        </w:rPr>
        <w:t>2.3. Результатом предоставления государственной услуги является:</w:t>
      </w:r>
    </w:p>
    <w:p w14:paraId="08A25D14">
      <w:pPr>
        <w:pStyle w:val="39"/>
        <w:ind w:firstLine="567"/>
        <w:jc w:val="both"/>
        <w:rPr>
          <w:rFonts w:ascii="Times New Roman" w:hAnsi="Times New Roman" w:cs="Times New Roman"/>
          <w:sz w:val="24"/>
          <w:szCs w:val="24"/>
        </w:rPr>
      </w:pPr>
      <w:r>
        <w:rPr>
          <w:rFonts w:ascii="Times New Roman" w:hAnsi="Times New Roman" w:cs="Times New Roman"/>
          <w:sz w:val="24"/>
          <w:szCs w:val="24"/>
        </w:rPr>
        <w:t xml:space="preserve">постановление органа местного самоуправления о назначении и выплате денежных средств на содержание детей, находящихся под опекой или попечительством, </w:t>
      </w:r>
      <w:r>
        <w:rPr>
          <w:rFonts w:ascii="Times New Roman" w:hAnsi="Times New Roman" w:cs="Times New Roman"/>
          <w:sz w:val="24"/>
          <w:szCs w:val="24"/>
        </w:rPr>
        <w:br w:type="textWrapping"/>
      </w:r>
      <w:r>
        <w:rPr>
          <w:rFonts w:ascii="Times New Roman" w:hAnsi="Times New Roman" w:cs="Times New Roman"/>
          <w:sz w:val="24"/>
          <w:szCs w:val="24"/>
        </w:rPr>
        <w:t>и денежных средств на содержание детей в приемных семьях  (далее – постановление                      о назначении и выплате денежных средств), по форме согласно Приложению № 1                           к настоящим Методическим рекомендациям и направление такого постановления заявителю;</w:t>
      </w:r>
    </w:p>
    <w:p w14:paraId="76CD3E42">
      <w:pPr>
        <w:pStyle w:val="39"/>
        <w:ind w:firstLine="567"/>
        <w:jc w:val="both"/>
        <w:rPr>
          <w:rFonts w:ascii="Times New Roman" w:hAnsi="Times New Roman" w:cs="Times New Roman"/>
          <w:sz w:val="24"/>
          <w:szCs w:val="24"/>
        </w:rPr>
      </w:pPr>
      <w:r>
        <w:rPr>
          <w:rFonts w:ascii="Times New Roman" w:hAnsi="Times New Roman" w:cs="Times New Roman"/>
          <w:sz w:val="24"/>
          <w:szCs w:val="24"/>
        </w:rPr>
        <w:t xml:space="preserve">постановление органа местного самоуправления об отказе в  назначении и выплате денежных средств на содержание детей, находящихся под опекой или попечительством, </w:t>
      </w:r>
      <w:r>
        <w:rPr>
          <w:rFonts w:ascii="Times New Roman" w:hAnsi="Times New Roman" w:cs="Times New Roman"/>
          <w:sz w:val="24"/>
          <w:szCs w:val="24"/>
        </w:rPr>
        <w:br w:type="textWrapping"/>
      </w:r>
      <w:r>
        <w:rPr>
          <w:rFonts w:ascii="Times New Roman" w:hAnsi="Times New Roman" w:cs="Times New Roman"/>
          <w:sz w:val="24"/>
          <w:szCs w:val="24"/>
        </w:rPr>
        <w:t>и денежных средств на содержание детей в приемных семьях (далее – постановление                        об отказе в  назначении и выплате денежных средств), по форме согласно                          Приложению № 2 к настоящим Методическим рекомендациям и направление такого постановления заявителю.</w:t>
      </w:r>
    </w:p>
    <w:p w14:paraId="479D3BBD">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Предусмотрены следующие способы получения результата предоставления государственной услуги заявителем:</w:t>
      </w:r>
    </w:p>
    <w:p w14:paraId="6DF69C27">
      <w:pPr>
        <w:pStyle w:val="39"/>
        <w:tabs>
          <w:tab w:val="left" w:pos="9354"/>
        </w:tabs>
        <w:ind w:firstLine="567"/>
        <w:jc w:val="both"/>
        <w:rPr>
          <w:rFonts w:ascii="Times New Roman" w:hAnsi="Times New Roman" w:cs="Times New Roman"/>
          <w:sz w:val="24"/>
          <w:szCs w:val="24"/>
        </w:rPr>
      </w:pPr>
      <w:r>
        <w:rPr>
          <w:rFonts w:ascii="Times New Roman" w:hAnsi="Times New Roman" w:cs="Times New Roman"/>
          <w:sz w:val="24"/>
          <w:szCs w:val="24"/>
        </w:rPr>
        <w:t>непосредственно в органе местного самоуправления;</w:t>
      </w:r>
    </w:p>
    <w:p w14:paraId="60C6C0CC">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посредством МФЦ (при подаче запроса о предоставлении государственной услуги посредством МФЦ).</w:t>
      </w:r>
    </w:p>
    <w:p w14:paraId="5C658730">
      <w:pPr>
        <w:autoSpaceDE w:val="0"/>
        <w:autoSpaceDN w:val="0"/>
        <w:adjustRightInd w:val="0"/>
        <w:spacing w:after="0"/>
        <w:ind w:firstLine="539"/>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Результат предоставления государственной услуги в форме документа на бумажном носителе может быть получен законным представителем несовершеннолетнего,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 xml:space="preserve">в отношении которого подано заявление </w:t>
      </w:r>
      <w:r>
        <w:rPr>
          <w:rFonts w:ascii="Times New Roman" w:hAnsi="Times New Roman"/>
          <w:sz w:val="24"/>
          <w:szCs w:val="24"/>
        </w:rPr>
        <w:t>о назначении и выплате денежных</w:t>
      </w:r>
      <w:r>
        <w:rPr>
          <w:rFonts w:ascii="Times New Roman" w:hAnsi="Times New Roman" w:eastAsia="Times New Roman"/>
          <w:sz w:val="24"/>
          <w:szCs w:val="24"/>
          <w:lang w:eastAsia="ru-RU"/>
        </w:rPr>
        <w:t xml:space="preserve"> средств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на содержание детей, находящихся под опекой или попечительством, и денежных средств на содержание детей в приемных семьях (далее – заявление),  не являющимся заявителем, способами и в сроки, предусмотренные настоящими Методическими рекомендациями  для получения результата предоставления государственной услуги заявителем. В этом случае заявитель, являющийся законным представителем такого несовершеннолетнего,                     в момент подачи  заявления указывает фамилию, имя, отчество (при наличии), сведения                   о документе, удостоверяющем личность другого законного представителя такого несовершеннолетнего, уполномоченного на получение результатов предоставления государственной услуги.</w:t>
      </w:r>
    </w:p>
    <w:p w14:paraId="0470ADB9">
      <w:pPr>
        <w:autoSpaceDE w:val="0"/>
        <w:autoSpaceDN w:val="0"/>
        <w:adjustRightInd w:val="0"/>
        <w:spacing w:after="0"/>
        <w:ind w:firstLine="539"/>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Результат предоставления государственной услуги, оформленный в форме документа на бумажном носителе, не может быть предоставлен другому законному представителю несовершеннолетнего, в отношении которого подано заявление, в случае, если заявитель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в момент подачи заявления выразил письменно желание получить результаты предоставления государственной услуги лично.</w:t>
      </w:r>
    </w:p>
    <w:p w14:paraId="0C42BE35">
      <w:pPr>
        <w:tabs>
          <w:tab w:val="left" w:pos="9354"/>
        </w:tab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2.4. Срок предоставления государственной услуги: не более 10 рабочих дней.</w:t>
      </w:r>
    </w:p>
    <w:p w14:paraId="77131138">
      <w:pPr>
        <w:widowControl w:val="0"/>
        <w:autoSpaceDE w:val="0"/>
        <w:autoSpaceDN w:val="0"/>
        <w:spacing w:after="0" w:line="240" w:lineRule="auto"/>
        <w:ind w:firstLine="567"/>
        <w:jc w:val="both"/>
        <w:rPr>
          <w:rFonts w:ascii="Times New Roman" w:hAnsi="Times New Roman"/>
          <w:sz w:val="24"/>
          <w:szCs w:val="24"/>
        </w:rPr>
      </w:pPr>
      <w:r>
        <w:rPr>
          <w:rFonts w:ascii="Times New Roman" w:hAnsi="Times New Roman" w:eastAsia="Times New Roman"/>
          <w:sz w:val="24"/>
          <w:szCs w:val="24"/>
          <w:lang w:eastAsia="ru-RU"/>
        </w:rPr>
        <w:t xml:space="preserve">Решение </w:t>
      </w:r>
      <w:r>
        <w:rPr>
          <w:rFonts w:ascii="Times New Roman" w:hAnsi="Times New Roman"/>
          <w:sz w:val="24"/>
          <w:szCs w:val="24"/>
        </w:rPr>
        <w:t xml:space="preserve">о предоставлении государственной услуги либо об отказе </w:t>
      </w:r>
      <w:r>
        <w:rPr>
          <w:rFonts w:ascii="Times New Roman" w:hAnsi="Times New Roman"/>
          <w:sz w:val="24"/>
          <w:szCs w:val="24"/>
        </w:rPr>
        <w:br w:type="textWrapping"/>
      </w:r>
      <w:r>
        <w:rPr>
          <w:rFonts w:ascii="Times New Roman" w:hAnsi="Times New Roman"/>
          <w:sz w:val="24"/>
          <w:szCs w:val="24"/>
        </w:rPr>
        <w:t xml:space="preserve">в предоставлении государственной услуги (далее – решение) принимается органом местного самоуправления в течение 9 рабочих дней со дня поступления заявления </w:t>
      </w:r>
      <w:r>
        <w:rPr>
          <w:rFonts w:ascii="Times New Roman" w:hAnsi="Times New Roman"/>
          <w:sz w:val="24"/>
          <w:szCs w:val="24"/>
        </w:rPr>
        <w:br w:type="textWrapping"/>
      </w:r>
      <w:r>
        <w:rPr>
          <w:rFonts w:ascii="Times New Roman" w:hAnsi="Times New Roman"/>
          <w:sz w:val="24"/>
          <w:szCs w:val="24"/>
        </w:rPr>
        <w:t xml:space="preserve">и документов (сведений), указанных в пунктах 2.6 настоящих Методических рекомендаций, в орган местного самоуправления.                   </w:t>
      </w:r>
    </w:p>
    <w:p w14:paraId="0CF18FCA">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Информирование заявителя о принятом решении  и  н</w:t>
      </w:r>
      <w:r>
        <w:rPr>
          <w:rFonts w:ascii="Times New Roman" w:hAnsi="Times New Roman"/>
          <w:sz w:val="24"/>
          <w:szCs w:val="24"/>
        </w:rPr>
        <w:t xml:space="preserve">аправление заявителю решения </w:t>
      </w:r>
      <w:r>
        <w:rPr>
          <w:rFonts w:ascii="Times New Roman" w:hAnsi="Times New Roman" w:eastAsia="Times New Roman"/>
          <w:sz w:val="24"/>
          <w:szCs w:val="24"/>
          <w:lang w:eastAsia="ru-RU"/>
        </w:rPr>
        <w:t>осуществляется в течение 1 рабочего дня со дня принятия соответствующего решения.</w:t>
      </w:r>
    </w:p>
    <w:p w14:paraId="35E87F1A">
      <w:pPr>
        <w:widowControl w:val="0"/>
        <w:autoSpaceDE w:val="0"/>
        <w:autoSpaceDN w:val="0"/>
        <w:spacing w:after="0" w:line="240" w:lineRule="auto"/>
        <w:ind w:firstLine="567"/>
        <w:jc w:val="both"/>
        <w:rPr>
          <w:rFonts w:ascii="Times New Roman" w:hAnsi="Times New Roman"/>
          <w:sz w:val="24"/>
          <w:szCs w:val="24"/>
        </w:rPr>
      </w:pPr>
      <w:r>
        <w:rPr>
          <w:rFonts w:ascii="Times New Roman" w:hAnsi="Times New Roman"/>
          <w:sz w:val="24"/>
          <w:szCs w:val="24"/>
        </w:rPr>
        <w:t>Фиксация информации о принятом решении осуществляется в Межведомственной автоматизированной информационной системе предоставления в Санкт-Петербурге государственных и муниципальных услуг в электронном виде (далее – МАИС ЭГУ) в день принятия решения о предоставлении (отказе в предоставлении государственной услуги).</w:t>
      </w:r>
    </w:p>
    <w:p w14:paraId="69E9279B">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2.5. Нормативные правовые акты, регулирующие предоставление государственной услуги.</w:t>
      </w:r>
    </w:p>
    <w:p w14:paraId="4BE4AD15">
      <w:pPr>
        <w:pStyle w:val="39"/>
        <w:ind w:firstLine="540"/>
        <w:jc w:val="both"/>
        <w:rPr>
          <w:rFonts w:ascii="Times New Roman" w:hAnsi="Times New Roman" w:cs="Times New Roman"/>
          <w:sz w:val="24"/>
          <w:szCs w:val="24"/>
        </w:rPr>
      </w:pPr>
      <w:r>
        <w:rPr>
          <w:rFonts w:ascii="Times New Roman" w:hAnsi="Times New Roman" w:cs="Times New Roman"/>
          <w:sz w:val="24"/>
          <w:szCs w:val="24"/>
        </w:rPr>
        <w:t>Перечень нормативных правовых актов размещен на официальном сайте органа местного самоуправления в разделе описания государственной услуги.</w:t>
      </w:r>
    </w:p>
    <w:p w14:paraId="77833A95">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2.6. Исчерпывающий перечень документов, необходимых в соответствии </w:t>
      </w:r>
      <w:r>
        <w:rPr>
          <w:rFonts w:ascii="Times New Roman" w:hAnsi="Times New Roman" w:cs="Times New Roman"/>
          <w:sz w:val="24"/>
          <w:szCs w:val="24"/>
        </w:rPr>
        <w:br w:type="textWrapping"/>
      </w:r>
      <w:r>
        <w:rPr>
          <w:rFonts w:ascii="Times New Roman" w:hAnsi="Times New Roman" w:cs="Times New Roman"/>
          <w:sz w:val="24"/>
          <w:szCs w:val="24"/>
        </w:rPr>
        <w:t>с нормативными правовыми актами для предоставления государственной услуги, подлежащих представлению заявителем:</w:t>
      </w:r>
    </w:p>
    <w:p w14:paraId="5B695C5C">
      <w:pPr>
        <w:tabs>
          <w:tab w:val="left" w:pos="9781"/>
        </w:tabs>
        <w:spacing w:after="0" w:line="240" w:lineRule="auto"/>
        <w:ind w:right="-1"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2.6.1. Заявление </w:t>
      </w:r>
      <w:r>
        <w:rPr>
          <w:rFonts w:ascii="Times New Roman" w:hAnsi="Times New Roman"/>
          <w:sz w:val="24"/>
          <w:szCs w:val="24"/>
        </w:rPr>
        <w:t>о назначении и выплате денежных</w:t>
      </w:r>
      <w:r>
        <w:rPr>
          <w:rFonts w:ascii="Times New Roman" w:hAnsi="Times New Roman" w:eastAsia="Times New Roman"/>
          <w:sz w:val="24"/>
          <w:szCs w:val="24"/>
          <w:lang w:eastAsia="ru-RU"/>
        </w:rPr>
        <w:t xml:space="preserve"> средств на содержание детей, находящихся под опекой или попечительством, и денежных средств на содержание детей в приемных семьях,</w:t>
      </w:r>
      <w:r>
        <w:rPr>
          <w:rFonts w:ascii="Times New Roman" w:hAnsi="Times New Roman"/>
          <w:sz w:val="24"/>
          <w:szCs w:val="24"/>
        </w:rPr>
        <w:t xml:space="preserve"> </w:t>
      </w:r>
      <w:r>
        <w:rPr>
          <w:rFonts w:ascii="Times New Roman" w:hAnsi="Times New Roman" w:eastAsia="Times New Roman"/>
          <w:sz w:val="24"/>
          <w:szCs w:val="24"/>
          <w:lang w:eastAsia="ru-RU"/>
        </w:rPr>
        <w:t xml:space="preserve">по форме согласно Приложению № 3 к настоящим Методическим рекомендациям. Заявление оформляется в отношении одного ребенка. </w:t>
      </w:r>
    </w:p>
    <w:p w14:paraId="63D1A260">
      <w:pPr>
        <w:tabs>
          <w:tab w:val="left" w:pos="9781"/>
        </w:tabs>
        <w:spacing w:after="0" w:line="240" w:lineRule="auto"/>
        <w:ind w:right="-1" w:firstLine="567"/>
        <w:jc w:val="both"/>
        <w:rPr>
          <w:rFonts w:ascii="Times New Roman" w:hAnsi="Times New Roman"/>
          <w:sz w:val="24"/>
          <w:szCs w:val="24"/>
        </w:rPr>
      </w:pPr>
      <w:r>
        <w:rPr>
          <w:rFonts w:ascii="Times New Roman" w:hAnsi="Times New Roman"/>
          <w:sz w:val="24"/>
          <w:szCs w:val="24"/>
        </w:rPr>
        <w:t xml:space="preserve">Законный представитель, не являющийся заявителем, вправе дать согласие законному представителю, являющемуся заявителем, быть получателем денежных средств </w:t>
      </w:r>
      <w:r>
        <w:rPr>
          <w:rFonts w:ascii="Times New Roman" w:hAnsi="Times New Roman"/>
          <w:sz w:val="24"/>
          <w:szCs w:val="24"/>
        </w:rPr>
        <w:br w:type="textWrapping"/>
      </w:r>
      <w:r>
        <w:rPr>
          <w:rFonts w:ascii="Times New Roman" w:hAnsi="Times New Roman"/>
          <w:sz w:val="24"/>
          <w:szCs w:val="24"/>
        </w:rPr>
        <w:t>на содержание подопечного ребенка посредством проставления личной подписи в форме заявления на бумажном носителе.</w:t>
      </w:r>
    </w:p>
    <w:p w14:paraId="52260D0B">
      <w:pPr>
        <w:tabs>
          <w:tab w:val="left" w:pos="9781"/>
        </w:tabs>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2.6.2. Документ, удостоверяющий личность заявителя</w:t>
      </w:r>
      <w:r>
        <w:rPr>
          <w:rFonts w:ascii="Times New Roman" w:hAnsi="Times New Roman" w:eastAsia="Times New Roman"/>
          <w:sz w:val="24"/>
          <w:szCs w:val="24"/>
          <w:vertAlign w:val="superscript"/>
          <w:lang w:eastAsia="ru-RU"/>
        </w:rPr>
        <w:footnoteReference w:id="1"/>
      </w:r>
      <w:r>
        <w:rPr>
          <w:rFonts w:ascii="Times New Roman" w:hAnsi="Times New Roman" w:eastAsia="Times New Roman"/>
          <w:sz w:val="24"/>
          <w:szCs w:val="24"/>
          <w:lang w:eastAsia="ru-RU"/>
        </w:rPr>
        <w:t>.</w:t>
      </w:r>
    </w:p>
    <w:p w14:paraId="54FE4147">
      <w:pPr>
        <w:pStyle w:val="20"/>
        <w:tabs>
          <w:tab w:val="left" w:pos="709"/>
        </w:tabs>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2.6.3. Документ, удостоверяющий личность</w:t>
      </w:r>
      <w:r>
        <w:rPr>
          <w:rFonts w:ascii="Times New Roman" w:hAnsi="Times New Roman" w:eastAsia="Times New Roman"/>
          <w:sz w:val="24"/>
          <w:szCs w:val="24"/>
          <w:vertAlign w:val="superscript"/>
          <w:lang w:eastAsia="ru-RU"/>
        </w:rPr>
        <w:footnoteReference w:id="2"/>
      </w:r>
      <w:r>
        <w:rPr>
          <w:rFonts w:ascii="Times New Roman" w:hAnsi="Times New Roman" w:eastAsia="Times New Roman"/>
          <w:sz w:val="24"/>
          <w:szCs w:val="24"/>
          <w:lang w:eastAsia="ru-RU"/>
        </w:rPr>
        <w:t xml:space="preserve"> представителя и документ, подтверждающий полномочия</w:t>
      </w:r>
      <w:r>
        <w:rPr>
          <w:rFonts w:ascii="Times New Roman" w:hAnsi="Times New Roman" w:eastAsia="Times New Roman"/>
          <w:sz w:val="24"/>
          <w:szCs w:val="24"/>
          <w:vertAlign w:val="superscript"/>
          <w:lang w:eastAsia="ru-RU"/>
        </w:rPr>
        <w:footnoteReference w:id="3"/>
      </w:r>
      <w:r>
        <w:rPr>
          <w:rFonts w:ascii="Times New Roman" w:hAnsi="Times New Roman" w:eastAsia="Times New Roman"/>
          <w:sz w:val="24"/>
          <w:szCs w:val="24"/>
          <w:vertAlign w:val="superscript"/>
          <w:lang w:eastAsia="ru-RU"/>
        </w:rPr>
        <w:t xml:space="preserve"> </w:t>
      </w:r>
      <w:r>
        <w:rPr>
          <w:rFonts w:ascii="Times New Roman" w:hAnsi="Times New Roman" w:eastAsia="Times New Roman"/>
          <w:sz w:val="24"/>
          <w:szCs w:val="24"/>
          <w:lang w:eastAsia="ru-RU"/>
        </w:rPr>
        <w:t>представителя.</w:t>
      </w:r>
    </w:p>
    <w:p w14:paraId="7187310E">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 xml:space="preserve">2.6.4. Решение суда об установлении места жительства или места пребывания </w:t>
      </w:r>
      <w:r>
        <w:rPr>
          <w:rFonts w:ascii="Times New Roman" w:hAnsi="Times New Roman"/>
          <w:sz w:val="24"/>
          <w:szCs w:val="24"/>
        </w:rPr>
        <w:br w:type="textWrapping"/>
      </w:r>
      <w:r>
        <w:rPr>
          <w:rFonts w:ascii="Times New Roman" w:hAnsi="Times New Roman"/>
          <w:sz w:val="24"/>
          <w:szCs w:val="24"/>
        </w:rPr>
        <w:t>в отношении подопечного ребенка, вступившего в законную силу.</w:t>
      </w:r>
    </w:p>
    <w:p w14:paraId="61CD7143">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2.6.5.  Договор о номинальном счете ребенка.</w:t>
      </w:r>
    </w:p>
    <w:p w14:paraId="5E2254D1">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2.6.6. В представляемых документах не допускаются не 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24517DFD">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Документы, прилагаемые к заявлению, представляются в оригиналах,                                      за исключением решений или постановлений суда, предоставляемых в надлежащим образом заверенных копиях</w:t>
      </w:r>
      <w:r>
        <w:t xml:space="preserve"> </w:t>
      </w:r>
      <w:r>
        <w:rPr>
          <w:rFonts w:ascii="Times New Roman" w:hAnsi="Times New Roman" w:eastAsia="Times New Roman"/>
          <w:sz w:val="24"/>
          <w:szCs w:val="24"/>
          <w:lang w:eastAsia="ru-RU"/>
        </w:rPr>
        <w:t>либо в виде судебного акта, заверенного усиленной квалифицированной электронной подписью судьи или уполномоченного работника аппарата суда.</w:t>
      </w:r>
    </w:p>
    <w:p w14:paraId="083D42AC">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Согласие на обработку персональных данных заявителя (представителя), обратившегося за предоставлением государственной услуги, и иных лиц в соответствии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с пунктом 4 части 1 статьи 6 Федерального закона от 27.07.2006 № 152-ФЗ                                  «О персональных данных» и частью 4 статьи 7 Федерального закона от 27.07.2010                                    № 210-ФЗ «Об организации предоставления государственных и муниципальных услуг» (далее – Федеральный закон № 210-ФЗ) не требуется.</w:t>
      </w:r>
    </w:p>
    <w:p w14:paraId="3F494843">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2.7. Исчерпывающий перечень документов, необходимых в соответствии </w:t>
      </w:r>
      <w:r>
        <w:rPr>
          <w:rFonts w:ascii="Times New Roman" w:hAnsi="Times New Roman" w:cs="Times New Roman"/>
          <w:sz w:val="24"/>
          <w:szCs w:val="24"/>
        </w:rPr>
        <w:br w:type="textWrapping"/>
      </w:r>
      <w:r>
        <w:rPr>
          <w:rFonts w:ascii="Times New Roman" w:hAnsi="Times New Roman" w:cs="Times New Roman"/>
          <w:sz w:val="24"/>
          <w:szCs w:val="24"/>
        </w:rPr>
        <w:t>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и которые заявитель вправе представить;</w:t>
      </w:r>
    </w:p>
    <w:p w14:paraId="2D72BAB0">
      <w:pPr>
        <w:autoSpaceDE w:val="0"/>
        <w:autoSpaceDN w:val="0"/>
        <w:adjustRightInd w:val="0"/>
        <w:spacing w:after="0" w:line="240" w:lineRule="auto"/>
        <w:ind w:firstLine="539"/>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2.7.1. Страховое свидетельство обязательного пенсионного страхования Российской Федерации либо документ, подтверждающий регистрацию в системе индивидуального (персонифицированного) учета, в том числе в форме электронного документа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для последующего размещения указанных в нем сведений на единой цифровой платформе (сведения о страховом номере индивидуального лицевого счета).</w:t>
      </w:r>
    </w:p>
    <w:p w14:paraId="2010A30F">
      <w:pPr>
        <w:shd w:val="clear" w:color="auto" w:fill="auto"/>
        <w:tabs>
          <w:tab w:val="left" w:pos="1100"/>
        </w:tabs>
        <w:spacing w:after="0" w:line="240" w:lineRule="auto"/>
        <w:jc w:val="both"/>
        <w:rPr>
          <w:color w:val="auto"/>
          <w:sz w:val="24"/>
          <w:szCs w:val="24"/>
        </w:rPr>
      </w:pPr>
      <w:r>
        <w:rPr>
          <w:color w:val="auto"/>
          <w:sz w:val="24"/>
          <w:szCs w:val="24"/>
        </w:rPr>
        <w:t xml:space="preserve">         2.7.2. Документы (сведения) о регистрации законного представителя и подопечного ребенка по месту жительства или пребывания.</w:t>
      </w:r>
    </w:p>
    <w:p w14:paraId="1472B23D">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2.7.4. Акт исполнительного органа государственной власти субъекта Российской Федерации или органа местного самоуправления о назначении опекуна или попечителя.</w:t>
      </w:r>
    </w:p>
    <w:p w14:paraId="341ADEB9">
      <w:pPr>
        <w:shd w:val="clear" w:color="auto" w:fill="auto"/>
        <w:tabs>
          <w:tab w:val="left" w:pos="1100"/>
        </w:tabs>
        <w:spacing w:after="0" w:line="240" w:lineRule="auto"/>
        <w:jc w:val="both"/>
        <w:rPr>
          <w:sz w:val="24"/>
          <w:szCs w:val="24"/>
        </w:rPr>
      </w:pPr>
      <w:r>
        <w:rPr>
          <w:color w:val="auto"/>
          <w:sz w:val="24"/>
          <w:szCs w:val="24"/>
        </w:rPr>
        <w:t xml:space="preserve">         2.7.5. С</w:t>
      </w:r>
      <w:r>
        <w:rPr>
          <w:sz w:val="24"/>
          <w:szCs w:val="24"/>
        </w:rPr>
        <w:t xml:space="preserve">правка из субъекта Российской Федерации, где подопечный ребенок имеет постоянную регистрацию по месту жительства, о неполучении аналогичных выплат </w:t>
      </w:r>
      <w:r>
        <w:rPr>
          <w:sz w:val="24"/>
          <w:szCs w:val="24"/>
        </w:rPr>
        <w:br w:type="textWrapping"/>
      </w:r>
      <w:r>
        <w:rPr>
          <w:sz w:val="24"/>
          <w:szCs w:val="24"/>
        </w:rPr>
        <w:t>по месту его постоянной регистрации (в случае если подопечный ребенок имеет регистрацию в Санкт-Петербурге по месту пребывания).</w:t>
      </w:r>
    </w:p>
    <w:p w14:paraId="710AD9BF">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2.7.6. Непредставление заявителем документов (сведений), указанных                                                       в  пунктах 2.7.1 – 2.7.5 настоящих Методических рекомендаций, не является основанием для отказа заявителю в предоставлении государственной услуги.</w:t>
      </w:r>
    </w:p>
    <w:p w14:paraId="173CB2FB">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2.8. Должностным лицам органов местного самоуправления запрещено требовать </w:t>
      </w:r>
      <w:r>
        <w:rPr>
          <w:rFonts w:ascii="Times New Roman" w:hAnsi="Times New Roman" w:cs="Times New Roman"/>
          <w:sz w:val="24"/>
          <w:szCs w:val="24"/>
        </w:rPr>
        <w:br w:type="textWrapping"/>
      </w:r>
      <w:r>
        <w:rPr>
          <w:rFonts w:ascii="Times New Roman" w:hAnsi="Times New Roman" w:cs="Times New Roman"/>
          <w:sz w:val="24"/>
          <w:szCs w:val="24"/>
        </w:rPr>
        <w:t>от заявителя:</w:t>
      </w:r>
    </w:p>
    <w:p w14:paraId="52B9B4C8">
      <w:pPr>
        <w:pStyle w:val="39"/>
        <w:ind w:firstLine="540"/>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28A56D84">
      <w:pPr>
        <w:pStyle w:val="39"/>
        <w:ind w:firstLine="540"/>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69A04577">
      <w:pPr>
        <w:pStyle w:val="39"/>
        <w:ind w:firstLine="540"/>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 210-ФЗ;</w:t>
      </w:r>
    </w:p>
    <w:p w14:paraId="7F7D7257">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осуществление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w:t>
      </w:r>
      <w:r>
        <w:rPr>
          <w:rFonts w:ascii="Times New Roman" w:hAnsi="Times New Roman" w:cs="Times New Roman"/>
          <w:sz w:val="24"/>
          <w:szCs w:val="24"/>
          <w:lang w:val="ru-RU"/>
        </w:rPr>
        <w:t>орган местного самоуправления</w:t>
      </w:r>
      <w:r>
        <w:rPr>
          <w:rFonts w:ascii="Times New Roman" w:hAnsi="Times New Roman" w:cs="Times New Roman"/>
          <w:sz w:val="24"/>
          <w:szCs w:val="24"/>
        </w:rPr>
        <w:t>,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533E9494">
      <w:pPr>
        <w:pStyle w:val="39"/>
        <w:ind w:firstLine="540"/>
        <w:jc w:val="both"/>
        <w:rPr>
          <w:rFonts w:ascii="Times New Roman" w:hAnsi="Times New Roman" w:cs="Times New Roman"/>
          <w:sz w:val="24"/>
          <w:szCs w:val="24"/>
        </w:rPr>
      </w:pPr>
      <w:r>
        <w:rPr>
          <w:rFonts w:ascii="Times New Roman" w:hAnsi="Times New Roman" w:cs="Times New Roman"/>
          <w:sz w:val="24"/>
          <w:szCs w:val="24"/>
        </w:rPr>
        <w:t>предоставление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2B093974">
      <w:pPr>
        <w:pStyle w:val="39"/>
        <w:ind w:firstLine="540"/>
        <w:jc w:val="both"/>
        <w:rPr>
          <w:rFonts w:ascii="Times New Roman" w:hAnsi="Times New Roman" w:cs="Times New Roman"/>
          <w:sz w:val="24"/>
          <w:szCs w:val="24"/>
        </w:rPr>
      </w:pPr>
      <w:r>
        <w:rPr>
          <w:rFonts w:ascii="Times New Roman" w:hAnsi="Times New Roman" w:cs="Times New Roman"/>
          <w:sz w:val="24"/>
          <w:szCs w:val="24"/>
        </w:rPr>
        <w:t>2.9. Исчерпывающий перечень оснований для отказа в приеме документов, необходимых для предоставления государственной услуги:</w:t>
      </w:r>
    </w:p>
    <w:p w14:paraId="4F8C165A">
      <w:pPr>
        <w:pStyle w:val="39"/>
        <w:ind w:firstLine="540"/>
        <w:jc w:val="both"/>
        <w:rPr>
          <w:rFonts w:ascii="Times New Roman" w:hAnsi="Times New Roman" w:cs="Times New Roman"/>
          <w:sz w:val="24"/>
          <w:szCs w:val="24"/>
        </w:rPr>
      </w:pPr>
      <w:r>
        <w:rPr>
          <w:rFonts w:ascii="Times New Roman" w:hAnsi="Times New Roman" w:cs="Times New Roman"/>
          <w:sz w:val="24"/>
          <w:szCs w:val="24"/>
        </w:rPr>
        <w:t>2.9.1. Исчерпывающий перечень оснований для отказа в приеме документов, необходимых для предоставления государственной услуги в МФЦ:</w:t>
      </w:r>
    </w:p>
    <w:p w14:paraId="2EA050A0">
      <w:pPr>
        <w:pStyle w:val="39"/>
        <w:ind w:firstLine="540"/>
        <w:jc w:val="both"/>
        <w:rPr>
          <w:rFonts w:ascii="Times New Roman" w:hAnsi="Times New Roman" w:cs="Times New Roman"/>
          <w:sz w:val="24"/>
          <w:szCs w:val="24"/>
        </w:rPr>
      </w:pPr>
      <w:r>
        <w:rPr>
          <w:rFonts w:ascii="Times New Roman" w:hAnsi="Times New Roman" w:cs="Times New Roman"/>
          <w:sz w:val="24"/>
          <w:szCs w:val="24"/>
        </w:rPr>
        <w:t>непредставление заявителем (представителем)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w:t>
      </w:r>
    </w:p>
    <w:p w14:paraId="478ED82A">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непредставление представителем документов, подтверждающих его полномочия </w:t>
      </w:r>
      <w:r>
        <w:rPr>
          <w:rFonts w:ascii="Times New Roman" w:hAnsi="Times New Roman" w:cs="Times New Roman"/>
          <w:sz w:val="24"/>
          <w:szCs w:val="24"/>
        </w:rPr>
        <w:br w:type="textWrapping"/>
      </w:r>
      <w:r>
        <w:rPr>
          <w:rFonts w:ascii="Times New Roman" w:hAnsi="Times New Roman" w:cs="Times New Roman"/>
          <w:sz w:val="24"/>
          <w:szCs w:val="24"/>
        </w:rPr>
        <w:t>по представлению интересов заявителя;</w:t>
      </w:r>
    </w:p>
    <w:p w14:paraId="6321F78D">
      <w:pPr>
        <w:pStyle w:val="39"/>
        <w:ind w:firstLine="539"/>
        <w:jc w:val="both"/>
        <w:rPr>
          <w:rFonts w:ascii="Times New Roman" w:hAnsi="Times New Roman" w:cs="Times New Roman"/>
          <w:sz w:val="24"/>
          <w:szCs w:val="24"/>
        </w:rPr>
      </w:pPr>
      <w:r>
        <w:rPr>
          <w:rFonts w:ascii="Times New Roman" w:hAnsi="Times New Roman" w:cs="Times New Roman"/>
          <w:sz w:val="24"/>
          <w:szCs w:val="24"/>
        </w:rPr>
        <w:t>представление заявителем документов, содержащих исправления, серьезные повреждения, не позволяющие однозначно истолковать их содержание, отсутствие подписи, печати и т.д.</w:t>
      </w:r>
    </w:p>
    <w:p w14:paraId="40285153">
      <w:pPr>
        <w:pStyle w:val="39"/>
        <w:ind w:firstLine="540"/>
        <w:jc w:val="both"/>
        <w:rPr>
          <w:rFonts w:ascii="Times New Roman" w:hAnsi="Times New Roman" w:cs="Times New Roman"/>
          <w:sz w:val="24"/>
          <w:szCs w:val="24"/>
        </w:rPr>
      </w:pPr>
      <w:r>
        <w:rPr>
          <w:rFonts w:ascii="Times New Roman" w:hAnsi="Times New Roman" w:cs="Times New Roman"/>
          <w:sz w:val="24"/>
          <w:szCs w:val="24"/>
        </w:rPr>
        <w:t>2.9.2. Исчерпывающий перечень оснований для отказа в приеме документов, необходимых для предоставления государственной услуги в органе местного самоуправления:</w:t>
      </w:r>
    </w:p>
    <w:p w14:paraId="27C86477">
      <w:pPr>
        <w:pStyle w:val="39"/>
        <w:ind w:firstLine="540"/>
        <w:jc w:val="both"/>
        <w:rPr>
          <w:rFonts w:ascii="Times New Roman" w:hAnsi="Times New Roman" w:cs="Times New Roman"/>
          <w:sz w:val="24"/>
          <w:szCs w:val="24"/>
        </w:rPr>
      </w:pPr>
      <w:r>
        <w:rPr>
          <w:rFonts w:ascii="Times New Roman" w:hAnsi="Times New Roman" w:cs="Times New Roman"/>
          <w:sz w:val="24"/>
          <w:szCs w:val="24"/>
        </w:rPr>
        <w:t>непредставление заявителем (представителем)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w:t>
      </w:r>
    </w:p>
    <w:p w14:paraId="5A91377A">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непредставление представителем документов, подтверждающих его полномочия </w:t>
      </w:r>
      <w:r>
        <w:rPr>
          <w:rFonts w:ascii="Times New Roman" w:hAnsi="Times New Roman" w:cs="Times New Roman"/>
          <w:sz w:val="24"/>
          <w:szCs w:val="24"/>
        </w:rPr>
        <w:br w:type="textWrapping"/>
      </w:r>
      <w:r>
        <w:rPr>
          <w:rFonts w:ascii="Times New Roman" w:hAnsi="Times New Roman" w:cs="Times New Roman"/>
          <w:sz w:val="24"/>
          <w:szCs w:val="24"/>
        </w:rPr>
        <w:t>по представлению интересов заявителя;</w:t>
      </w:r>
    </w:p>
    <w:p w14:paraId="6773A7EB">
      <w:pPr>
        <w:pStyle w:val="39"/>
        <w:ind w:firstLine="539"/>
        <w:jc w:val="both"/>
        <w:rPr>
          <w:rFonts w:ascii="Times New Roman" w:hAnsi="Times New Roman" w:cs="Times New Roman"/>
          <w:sz w:val="24"/>
          <w:szCs w:val="24"/>
        </w:rPr>
      </w:pPr>
      <w:r>
        <w:rPr>
          <w:rFonts w:ascii="Times New Roman" w:hAnsi="Times New Roman" w:cs="Times New Roman"/>
          <w:sz w:val="24"/>
          <w:szCs w:val="24"/>
        </w:rPr>
        <w:t>представление заявителем документов, содержащих исправления, серьезные повреждения, не позволяющие однозначно истолковать их содержание, отсутствие подписи, печати и т.д.</w:t>
      </w:r>
    </w:p>
    <w:p w14:paraId="3FB7F37D">
      <w:pPr>
        <w:autoSpaceDE w:val="0"/>
        <w:autoSpaceDN w:val="0"/>
        <w:adjustRightInd w:val="0"/>
        <w:spacing w:after="0" w:line="240" w:lineRule="auto"/>
        <w:ind w:firstLine="539"/>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2.10. Исчерпывающий перечень оснований для приостановления или отказа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в предоставлении государственной услуги:</w:t>
      </w:r>
    </w:p>
    <w:p w14:paraId="5830FBCA">
      <w:pPr>
        <w:pStyle w:val="39"/>
        <w:ind w:firstLine="539"/>
        <w:jc w:val="both"/>
        <w:rPr>
          <w:rFonts w:ascii="Times New Roman" w:hAnsi="Times New Roman" w:cs="Times New Roman"/>
          <w:sz w:val="24"/>
          <w:szCs w:val="24"/>
        </w:rPr>
      </w:pPr>
      <w:r>
        <w:rPr>
          <w:rFonts w:ascii="Times New Roman" w:hAnsi="Times New Roman" w:cs="Times New Roman"/>
          <w:sz w:val="24"/>
          <w:szCs w:val="24"/>
        </w:rPr>
        <w:t>2.10.1. Основания для приостановления предоставления государственной услуги действующим законодательством не предусмотрено.</w:t>
      </w:r>
    </w:p>
    <w:p w14:paraId="28EDD4E3">
      <w:pPr>
        <w:pStyle w:val="39"/>
        <w:ind w:firstLine="540"/>
        <w:jc w:val="both"/>
        <w:rPr>
          <w:rFonts w:ascii="Times New Roman" w:hAnsi="Times New Roman" w:cs="Times New Roman"/>
          <w:sz w:val="24"/>
          <w:szCs w:val="24"/>
        </w:rPr>
      </w:pPr>
      <w:r>
        <w:rPr>
          <w:rFonts w:ascii="Times New Roman" w:hAnsi="Times New Roman" w:cs="Times New Roman"/>
          <w:sz w:val="24"/>
          <w:szCs w:val="24"/>
        </w:rPr>
        <w:t>2.10.2. Основания для отказа в предоставлении государственной услуги:</w:t>
      </w:r>
    </w:p>
    <w:p w14:paraId="613A9B77">
      <w:pPr>
        <w:pStyle w:val="39"/>
        <w:ind w:firstLine="540"/>
        <w:jc w:val="both"/>
        <w:rPr>
          <w:rFonts w:ascii="Times New Roman" w:hAnsi="Times New Roman" w:cs="Times New Roman"/>
          <w:sz w:val="24"/>
          <w:szCs w:val="24"/>
        </w:rPr>
      </w:pPr>
      <w:r>
        <w:rPr>
          <w:rFonts w:ascii="Times New Roman" w:hAnsi="Times New Roman" w:cs="Times New Roman"/>
          <w:sz w:val="24"/>
          <w:szCs w:val="24"/>
        </w:rPr>
        <w:t>отсутствие у заявителя права на предоставление государственной услуги;</w:t>
      </w:r>
    </w:p>
    <w:p w14:paraId="25604FD7">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совместное заявление родителей (единственного родителя) о назначении ребенку опекуна или попечителя на период, когда по уважительным причинам родители не смогут исполнять свои родительские обязанности;</w:t>
      </w:r>
    </w:p>
    <w:p w14:paraId="4C14042F">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предоставление полного государственного обеспечения на время пребывания </w:t>
      </w:r>
      <w:r>
        <w:rPr>
          <w:rFonts w:ascii="Times New Roman" w:hAnsi="Times New Roman"/>
          <w:sz w:val="24"/>
          <w:szCs w:val="24"/>
        </w:rPr>
        <w:br w:type="textWrapping"/>
      </w:r>
      <w:r>
        <w:rPr>
          <w:rFonts w:ascii="Times New Roman" w:hAnsi="Times New Roman"/>
          <w:sz w:val="24"/>
          <w:szCs w:val="24"/>
        </w:rPr>
        <w:t xml:space="preserve">подопечного ребенка в образовательной организации, медицинской организации, организации, оказывающей социальные услуги, или аналогичной организации </w:t>
      </w:r>
      <w:r>
        <w:rPr>
          <w:rFonts w:ascii="Times New Roman" w:hAnsi="Times New Roman"/>
          <w:sz w:val="24"/>
          <w:szCs w:val="24"/>
        </w:rPr>
        <w:br w:type="textWrapping"/>
      </w:r>
      <w:r>
        <w:rPr>
          <w:rFonts w:ascii="Times New Roman" w:hAnsi="Times New Roman"/>
          <w:sz w:val="24"/>
          <w:szCs w:val="24"/>
        </w:rPr>
        <w:t>и организации для детей-сирот и детей, оставшихся без попечения родителей,</w:t>
      </w:r>
      <w:r>
        <w:rPr>
          <w:rFonts w:ascii="Times New Roman" w:hAnsi="Times New Roman"/>
          <w:sz w:val="24"/>
          <w:szCs w:val="24"/>
        </w:rPr>
        <w:br w:type="textWrapping"/>
      </w:r>
      <w:r>
        <w:rPr>
          <w:rFonts w:ascii="Times New Roman" w:hAnsi="Times New Roman"/>
          <w:sz w:val="24"/>
          <w:szCs w:val="24"/>
        </w:rPr>
        <w:t>а также на период нахождения в учреждении, исполняющей наказание в виде лишения свободы;</w:t>
      </w:r>
    </w:p>
    <w:p w14:paraId="19EF2A58">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заявителем неполных и (или) недостоверных сведений </w:t>
      </w:r>
      <w:r>
        <w:rPr>
          <w:rFonts w:ascii="Times New Roman" w:hAnsi="Times New Roman" w:cs="Times New Roman"/>
          <w:sz w:val="24"/>
          <w:szCs w:val="24"/>
        </w:rPr>
        <w:br w:type="textWrapping"/>
      </w:r>
      <w:r>
        <w:rPr>
          <w:rFonts w:ascii="Times New Roman" w:hAnsi="Times New Roman" w:cs="Times New Roman"/>
          <w:sz w:val="24"/>
          <w:szCs w:val="24"/>
        </w:rPr>
        <w:t xml:space="preserve">и документов, необходимых для предоставления государственной услуги. </w:t>
      </w:r>
    </w:p>
    <w:p w14:paraId="31C79283">
      <w:pPr>
        <w:pStyle w:val="39"/>
        <w:ind w:firstLine="540"/>
        <w:jc w:val="both"/>
        <w:rPr>
          <w:rFonts w:ascii="Times New Roman" w:hAnsi="Times New Roman" w:cs="Times New Roman"/>
          <w:sz w:val="24"/>
          <w:szCs w:val="24"/>
        </w:rPr>
      </w:pPr>
      <w:r>
        <w:rPr>
          <w:rFonts w:ascii="Times New Roman" w:hAnsi="Times New Roman" w:cs="Times New Roman"/>
          <w:sz w:val="24"/>
          <w:szCs w:val="24"/>
        </w:rPr>
        <w:t>2.11. 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14:paraId="38D3AEE7">
      <w:pPr>
        <w:pStyle w:val="39"/>
        <w:ind w:firstLine="540"/>
        <w:jc w:val="both"/>
        <w:rPr>
          <w:rFonts w:ascii="Times New Roman" w:hAnsi="Times New Roman" w:cs="Times New Roman"/>
          <w:sz w:val="24"/>
          <w:szCs w:val="24"/>
        </w:rPr>
      </w:pPr>
      <w:r>
        <w:rPr>
          <w:rFonts w:ascii="Times New Roman" w:hAnsi="Times New Roman" w:cs="Times New Roman"/>
          <w:sz w:val="24"/>
          <w:szCs w:val="24"/>
        </w:rPr>
        <w:t>2.12. Государственная пошлина или иная плата за предоставление государственной услуги не взимается.</w:t>
      </w:r>
    </w:p>
    <w:p w14:paraId="351E0D2C">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2.13.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 </w:t>
      </w:r>
    </w:p>
    <w:p w14:paraId="7C51624D">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Действующим законодательством плата за предоставление государственной услуги </w:t>
      </w:r>
      <w:r>
        <w:rPr>
          <w:rFonts w:ascii="Times New Roman" w:hAnsi="Times New Roman" w:cs="Times New Roman"/>
          <w:sz w:val="24"/>
          <w:szCs w:val="24"/>
        </w:rPr>
        <w:br w:type="textWrapping"/>
      </w:r>
      <w:r>
        <w:rPr>
          <w:rFonts w:ascii="Times New Roman" w:hAnsi="Times New Roman" w:cs="Times New Roman"/>
          <w:sz w:val="24"/>
          <w:szCs w:val="24"/>
        </w:rPr>
        <w:t>не предусмотрена.</w:t>
      </w:r>
    </w:p>
    <w:p w14:paraId="6F20B095">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2.14. Максимальный срок ожидания в очереди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услуги:</w:t>
      </w:r>
    </w:p>
    <w:p w14:paraId="6648825B">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срок ожидания в очереди (при ее наличии) при подаче заявления о предоставлении государственной услуги и необходимых документов в орган местного самоуправления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не должен превышать 15 минут;</w:t>
      </w:r>
    </w:p>
    <w:p w14:paraId="4468BABB">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срок ожидания в очереди при получении документов в органе местного самоуправления не должен превышать 15 минут;</w:t>
      </w:r>
    </w:p>
    <w:p w14:paraId="690237DF">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срок ожидания в очереди при подаче заявления о предоставлении государственной услуги и документов в структурном подразделении МФЦ не должен превышать 15 минут;</w:t>
      </w:r>
    </w:p>
    <w:p w14:paraId="1DC568F0">
      <w:pPr>
        <w:pStyle w:val="39"/>
        <w:ind w:firstLine="540"/>
        <w:jc w:val="both"/>
        <w:rPr>
          <w:rFonts w:ascii="Times New Roman" w:hAnsi="Times New Roman" w:cs="Times New Roman"/>
          <w:sz w:val="24"/>
          <w:szCs w:val="24"/>
        </w:rPr>
      </w:pPr>
      <w:r>
        <w:rPr>
          <w:rFonts w:ascii="Times New Roman" w:hAnsi="Times New Roman" w:cs="Times New Roman"/>
          <w:sz w:val="24"/>
          <w:szCs w:val="24"/>
        </w:rPr>
        <w:t>срок ожидания в очереди при получении документов в структурном подразделении МФЦ не должен превышать 15 минут.</w:t>
      </w:r>
    </w:p>
    <w:p w14:paraId="541B80E9">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2.15. Срок и порядок регистрации заявления, услуги организации, участвующей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в предоставлении государственной услуги, в том числе в электронной форме.</w:t>
      </w:r>
    </w:p>
    <w:p w14:paraId="4A1BA93C">
      <w:pPr>
        <w:pStyle w:val="39"/>
        <w:ind w:firstLine="540"/>
        <w:jc w:val="both"/>
        <w:rPr>
          <w:rFonts w:ascii="Times New Roman" w:hAnsi="Times New Roman" w:cs="Times New Roman"/>
          <w:sz w:val="24"/>
          <w:szCs w:val="24"/>
        </w:rPr>
      </w:pPr>
      <w:r>
        <w:rPr>
          <w:rFonts w:ascii="Times New Roman" w:hAnsi="Times New Roman" w:cs="Times New Roman"/>
          <w:sz w:val="24"/>
          <w:szCs w:val="24"/>
        </w:rPr>
        <w:t>2.15.1. При личном обращении заявителя в орган местного самоуправления регистрация заявления осуществляется уполномоченным должностным лицом органа местного самоуправления, ответственным за прием заявления и комплекта документов                     (далее – уполномоченное лицо, ответственное за прием комплекта документов)                                         в присутствии заявителя, которому выдается расписка о приеме документов с указанием                            их перечня и даты приема с присвоенным регистрационным номером, в журнале регистрации органа местного самоуправления, который формируется в подсистеме «Электронный кабинет должностного лица» МАИС ЭГУ (далее – ЭКДЛ).</w:t>
      </w:r>
    </w:p>
    <w:p w14:paraId="10712F42">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2.15.2. Информация о сроке и порядке регистрации заявления о предоставлении государственной услуги посредством МФЦ указана в </w:t>
      </w:r>
      <w:r>
        <w:fldChar w:fldCharType="begin"/>
      </w:r>
      <w:r>
        <w:instrText xml:space="preserve"> HYPERLINK \l "P1061" \o "VI. Особенности выполнения административных" \h </w:instrText>
      </w:r>
      <w:r>
        <w:fldChar w:fldCharType="separate"/>
      </w:r>
      <w:r>
        <w:rPr>
          <w:rFonts w:ascii="Times New Roman" w:hAnsi="Times New Roman" w:cs="Times New Roman"/>
          <w:sz w:val="24"/>
          <w:szCs w:val="24"/>
        </w:rPr>
        <w:t>разделе</w:t>
      </w:r>
      <w:r>
        <w:rPr>
          <w:rFonts w:ascii="Times New Roman" w:hAnsi="Times New Roman" w:cs="Times New Roman"/>
          <w:sz w:val="24"/>
          <w:szCs w:val="24"/>
        </w:rPr>
        <w:fldChar w:fldCharType="end"/>
      </w:r>
      <w:r>
        <w:rPr>
          <w:rFonts w:ascii="Times New Roman" w:hAnsi="Times New Roman" w:cs="Times New Roman"/>
          <w:sz w:val="24"/>
          <w:szCs w:val="24"/>
        </w:rPr>
        <w:t xml:space="preserve"> «IV. Особенности выполнения административных процедур (действий) в МФЦ».</w:t>
      </w:r>
    </w:p>
    <w:p w14:paraId="0862A809">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2.16. Требования к помещениям, в которых предоставляется государственная услуга, к залу ожидания, местам для заполнения заявления, информационным стендам                              с образцами их заполнения и перечнем документов, необходимых для предоставления каждой государственной услуги, размещению, оформлению визуальной, текстовой </w:t>
      </w:r>
      <w:r>
        <w:rPr>
          <w:rFonts w:ascii="Times New Roman" w:hAnsi="Times New Roman" w:cs="Times New Roman"/>
          <w:sz w:val="24"/>
          <w:szCs w:val="24"/>
        </w:rPr>
        <w:br w:type="textWrapping"/>
      </w:r>
      <w:r>
        <w:rPr>
          <w:rFonts w:ascii="Times New Roman" w:hAnsi="Times New Roman" w:cs="Times New Roman"/>
          <w:sz w:val="24"/>
          <w:szCs w:val="24"/>
        </w:rPr>
        <w:t xml:space="preserve">и мультимедийной информации о порядке предоставления таких услуг, в том числе </w:t>
      </w:r>
      <w:r>
        <w:rPr>
          <w:rFonts w:ascii="Times New Roman" w:hAnsi="Times New Roman" w:cs="Times New Roman"/>
          <w:sz w:val="24"/>
          <w:szCs w:val="24"/>
        </w:rPr>
        <w:br w:type="textWrapping"/>
      </w:r>
      <w:r>
        <w:rPr>
          <w:rFonts w:ascii="Times New Roman" w:hAnsi="Times New Roman" w:cs="Times New Roman"/>
          <w:sz w:val="24"/>
          <w:szCs w:val="24"/>
        </w:rPr>
        <w:t xml:space="preserve">к обеспечению доступности для инвалидов указанных объектов в соответствии </w:t>
      </w:r>
      <w:r>
        <w:rPr>
          <w:rFonts w:ascii="Times New Roman" w:hAnsi="Times New Roman" w:cs="Times New Roman"/>
          <w:sz w:val="24"/>
          <w:szCs w:val="24"/>
        </w:rPr>
        <w:br w:type="textWrapping"/>
      </w:r>
      <w:r>
        <w:rPr>
          <w:rFonts w:ascii="Times New Roman" w:hAnsi="Times New Roman" w:cs="Times New Roman"/>
          <w:sz w:val="24"/>
          <w:szCs w:val="24"/>
        </w:rPr>
        <w:t xml:space="preserve">с законодательством Российской Федерации о социальной защите инвалидов. </w:t>
      </w:r>
    </w:p>
    <w:p w14:paraId="3AD92EBD">
      <w:pPr>
        <w:pStyle w:val="39"/>
        <w:ind w:firstLine="540"/>
        <w:jc w:val="both"/>
        <w:rPr>
          <w:rFonts w:ascii="Times New Roman" w:hAnsi="Times New Roman" w:cs="Times New Roman"/>
          <w:sz w:val="24"/>
          <w:szCs w:val="24"/>
        </w:rPr>
      </w:pPr>
      <w:r>
        <w:rPr>
          <w:rFonts w:ascii="Times New Roman" w:hAnsi="Times New Roman" w:cs="Times New Roman"/>
          <w:sz w:val="24"/>
          <w:szCs w:val="24"/>
        </w:rPr>
        <w:t>2.16.1. Помещения органов местного самоуправления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настоящих Методических рекомендаций, должны иметь писчие принадлежности (бланки заявлений, авторучки, бумагу) для заполнения заявления о предоставлении государственной услуги и производства вспомогательных записей (памяток, пояснений).</w:t>
      </w:r>
    </w:p>
    <w:p w14:paraId="418296DF">
      <w:pPr>
        <w:pStyle w:val="39"/>
        <w:ind w:firstLine="540"/>
        <w:jc w:val="both"/>
        <w:rPr>
          <w:rFonts w:ascii="Times New Roman" w:hAnsi="Times New Roman" w:cs="Times New Roman"/>
          <w:sz w:val="24"/>
          <w:szCs w:val="24"/>
        </w:rPr>
      </w:pPr>
      <w:r>
        <w:rPr>
          <w:rFonts w:ascii="Times New Roman" w:hAnsi="Times New Roman" w:cs="Times New Roman"/>
          <w:sz w:val="24"/>
          <w:szCs w:val="24"/>
        </w:rPr>
        <w:t>2.16.2. Вход в здание органа местного самоуправления,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местного самоуправления, предоставляющей государственную услугу, а также тактильной схемой (табличкой), дублирующей данную информацию.</w:t>
      </w:r>
    </w:p>
    <w:p w14:paraId="21A21DC9">
      <w:pPr>
        <w:pStyle w:val="39"/>
        <w:ind w:firstLine="540"/>
        <w:jc w:val="both"/>
        <w:rPr>
          <w:rFonts w:ascii="Times New Roman" w:hAnsi="Times New Roman" w:cs="Times New Roman"/>
          <w:sz w:val="24"/>
          <w:szCs w:val="24"/>
        </w:rPr>
      </w:pPr>
      <w:r>
        <w:rPr>
          <w:rFonts w:ascii="Times New Roman" w:hAnsi="Times New Roman" w:cs="Times New Roman"/>
          <w:sz w:val="24"/>
          <w:szCs w:val="24"/>
        </w:rPr>
        <w:t>Для лиц с нарушением функции зрения вход в здание обозначается с помощью изменения фактуры наземного покрытия.</w:t>
      </w:r>
    </w:p>
    <w:p w14:paraId="06E4B0E8">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Должностные лица органа местного самоуправления,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w:t>
      </w:r>
      <w:r>
        <w:rPr>
          <w:rFonts w:ascii="Times New Roman" w:hAnsi="Times New Roman" w:cs="Times New Roman"/>
          <w:sz w:val="24"/>
          <w:szCs w:val="24"/>
        </w:rPr>
        <w:br w:type="textWrapping"/>
      </w:r>
      <w:r>
        <w:rPr>
          <w:rFonts w:ascii="Times New Roman" w:hAnsi="Times New Roman" w:cs="Times New Roman"/>
          <w:sz w:val="24"/>
          <w:szCs w:val="24"/>
        </w:rPr>
        <w:t xml:space="preserve">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w:t>
      </w:r>
      <w:r>
        <w:rPr>
          <w:rFonts w:ascii="Times New Roman" w:hAnsi="Times New Roman" w:cs="Times New Roman"/>
          <w:sz w:val="24"/>
          <w:szCs w:val="24"/>
        </w:rPr>
        <w:br w:type="textWrapping"/>
      </w:r>
      <w:r>
        <w:rPr>
          <w:rFonts w:ascii="Times New Roman" w:hAnsi="Times New Roman" w:cs="Times New Roman"/>
          <w:sz w:val="24"/>
          <w:szCs w:val="24"/>
        </w:rPr>
        <w:t>в том числе с использованием кресла-коляски.</w:t>
      </w:r>
    </w:p>
    <w:p w14:paraId="54021502">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Личный уход за получателем государственной услуги из числа инвалидов и иных маломобильных групп населения (медицинские процедуры, помощь в принятии пищи </w:t>
      </w:r>
      <w:r>
        <w:rPr>
          <w:rFonts w:ascii="Times New Roman" w:hAnsi="Times New Roman" w:cs="Times New Roman"/>
          <w:sz w:val="24"/>
          <w:szCs w:val="24"/>
        </w:rPr>
        <w:br w:type="textWrapping"/>
      </w:r>
      <w:r>
        <w:rPr>
          <w:rFonts w:ascii="Times New Roman" w:hAnsi="Times New Roman" w:cs="Times New Roman"/>
          <w:sz w:val="24"/>
          <w:szCs w:val="24"/>
        </w:rPr>
        <w:t>и лекарств, в выполнении санитарно-гигиенических процедур) обеспечивается инвалидом самостоятельно либо при помощи сопровождающих лиц.</w:t>
      </w:r>
    </w:p>
    <w:p w14:paraId="3D313B6C">
      <w:pPr>
        <w:pStyle w:val="39"/>
        <w:ind w:firstLine="540"/>
        <w:jc w:val="both"/>
        <w:rPr>
          <w:rFonts w:ascii="Times New Roman" w:hAnsi="Times New Roman" w:cs="Times New Roman"/>
          <w:sz w:val="24"/>
          <w:szCs w:val="24"/>
        </w:rPr>
      </w:pPr>
      <w:r>
        <w:rPr>
          <w:rFonts w:ascii="Times New Roman" w:hAnsi="Times New Roman" w:cs="Times New Roman"/>
          <w:sz w:val="24"/>
          <w:szCs w:val="24"/>
        </w:rPr>
        <w:t>2.16.3. Помещения органа местного самоуправления,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настоящих Методических рекомендаций, в визуальной, текстовой и(или)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3C10C21A">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Pr>
          <w:rFonts w:ascii="Times New Roman" w:hAnsi="Times New Roman" w:cs="Times New Roman"/>
          <w:sz w:val="24"/>
          <w:szCs w:val="24"/>
        </w:rPr>
        <w:br w:type="textWrapping"/>
      </w:r>
      <w:r>
        <w:rPr>
          <w:rFonts w:ascii="Times New Roman" w:hAnsi="Times New Roman" w:cs="Times New Roman"/>
          <w:sz w:val="24"/>
          <w:szCs w:val="24"/>
        </w:rPr>
        <w:t>в световые, речевые сигналы в текстовую бегущую строку.</w:t>
      </w:r>
    </w:p>
    <w:p w14:paraId="2135EFCD">
      <w:pPr>
        <w:pStyle w:val="39"/>
        <w:ind w:firstLine="540"/>
        <w:jc w:val="both"/>
        <w:rPr>
          <w:rFonts w:ascii="Times New Roman" w:hAnsi="Times New Roman" w:cs="Times New Roman"/>
          <w:sz w:val="24"/>
          <w:szCs w:val="24"/>
        </w:rPr>
      </w:pPr>
      <w:r>
        <w:rPr>
          <w:rFonts w:ascii="Times New Roman" w:hAnsi="Times New Roman" w:cs="Times New Roman"/>
          <w:sz w:val="24"/>
          <w:szCs w:val="24"/>
        </w:rPr>
        <w:t>2.16.4. 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14:paraId="7FDD6244">
      <w:pPr>
        <w:pStyle w:val="39"/>
        <w:ind w:firstLine="540"/>
        <w:jc w:val="both"/>
        <w:rPr>
          <w:rFonts w:ascii="Times New Roman" w:hAnsi="Times New Roman" w:cs="Times New Roman"/>
          <w:sz w:val="24"/>
          <w:szCs w:val="24"/>
        </w:rPr>
      </w:pPr>
      <w:r>
        <w:rPr>
          <w:rFonts w:ascii="Times New Roman" w:hAnsi="Times New Roman" w:cs="Times New Roman"/>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14:paraId="03924EC8">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w:t>
      </w:r>
      <w:r>
        <w:rPr>
          <w:rFonts w:ascii="Times New Roman" w:hAnsi="Times New Roman" w:cs="Times New Roman"/>
          <w:sz w:val="24"/>
          <w:szCs w:val="24"/>
        </w:rPr>
        <w:br w:type="textWrapping"/>
      </w:r>
      <w:r>
        <w:rPr>
          <w:rFonts w:ascii="Times New Roman" w:hAnsi="Times New Roman" w:cs="Times New Roman"/>
          <w:sz w:val="24"/>
          <w:szCs w:val="24"/>
        </w:rPr>
        <w:t>кресел-колясок.</w:t>
      </w:r>
    </w:p>
    <w:p w14:paraId="0CD0BA21">
      <w:pPr>
        <w:pStyle w:val="39"/>
        <w:ind w:firstLine="540"/>
        <w:jc w:val="both"/>
        <w:rPr>
          <w:rFonts w:ascii="Times New Roman" w:hAnsi="Times New Roman" w:cs="Times New Roman"/>
          <w:sz w:val="24"/>
          <w:szCs w:val="24"/>
        </w:rPr>
      </w:pPr>
      <w:r>
        <w:rPr>
          <w:rFonts w:ascii="Times New Roman" w:hAnsi="Times New Roman" w:cs="Times New Roman"/>
          <w:sz w:val="24"/>
          <w:szCs w:val="24"/>
        </w:rPr>
        <w:t>2.16.5.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3FE127A6">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В помещениях должна быть предусмотрена система (установка) оповещения людей </w:t>
      </w:r>
      <w:r>
        <w:rPr>
          <w:rFonts w:ascii="Times New Roman" w:hAnsi="Times New Roman" w:cs="Times New Roman"/>
          <w:sz w:val="24"/>
          <w:szCs w:val="24"/>
        </w:rPr>
        <w:br w:type="textWrapping"/>
      </w:r>
      <w:r>
        <w:rPr>
          <w:rFonts w:ascii="Times New Roman" w:hAnsi="Times New Roman" w:cs="Times New Roman"/>
          <w:sz w:val="24"/>
          <w:szCs w:val="24"/>
        </w:rPr>
        <w:t>о пожаре.</w:t>
      </w:r>
    </w:p>
    <w:p w14:paraId="38B2446E">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Вход и выход из помещения оборудуются соответствующими указателями </w:t>
      </w:r>
      <w:r>
        <w:rPr>
          <w:rFonts w:ascii="Times New Roman" w:hAnsi="Times New Roman" w:cs="Times New Roman"/>
          <w:sz w:val="24"/>
          <w:szCs w:val="24"/>
        </w:rPr>
        <w:br w:type="textWrapping"/>
      </w:r>
      <w:r>
        <w:rPr>
          <w:rFonts w:ascii="Times New Roman" w:hAnsi="Times New Roman" w:cs="Times New Roman"/>
          <w:sz w:val="24"/>
          <w:szCs w:val="24"/>
        </w:rPr>
        <w:t>с автономными источниками бесперебойного питания.</w:t>
      </w:r>
    </w:p>
    <w:p w14:paraId="7862CAF5">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2.16.6. На путях движения инвалидов и иных маломобильных групп населения </w:t>
      </w:r>
      <w:r>
        <w:rPr>
          <w:rFonts w:ascii="Times New Roman" w:hAnsi="Times New Roman" w:cs="Times New Roman"/>
          <w:sz w:val="24"/>
          <w:szCs w:val="24"/>
        </w:rPr>
        <w:br w:type="textWrapping"/>
      </w:r>
      <w:r>
        <w:rPr>
          <w:rFonts w:ascii="Times New Roman" w:hAnsi="Times New Roman" w:cs="Times New Roman"/>
          <w:sz w:val="24"/>
          <w:szCs w:val="24"/>
        </w:rPr>
        <w:t xml:space="preserve">в помещениях, где предоставляется государственная услуга, должны быть предусмотрены смежные с ними места отдыха и ожидания. В местах ожидания должно быть предусмотрено </w:t>
      </w:r>
      <w:r>
        <w:rPr>
          <w:rFonts w:ascii="Times New Roman" w:hAnsi="Times New Roman" w:cs="Times New Roman"/>
          <w:sz w:val="24"/>
          <w:szCs w:val="24"/>
        </w:rPr>
        <w:br w:type="textWrapping"/>
      </w:r>
      <w:r>
        <w:rPr>
          <w:rFonts w:ascii="Times New Roman" w:hAnsi="Times New Roman" w:cs="Times New Roman"/>
          <w:sz w:val="24"/>
          <w:szCs w:val="24"/>
        </w:rPr>
        <w:t xml:space="preserve">не менее одного места для инвалида, передвигающегося на кресле-коляске </w:t>
      </w:r>
      <w:r>
        <w:rPr>
          <w:rFonts w:ascii="Times New Roman" w:hAnsi="Times New Roman" w:cs="Times New Roman"/>
          <w:sz w:val="24"/>
          <w:szCs w:val="24"/>
        </w:rPr>
        <w:br w:type="textWrapping"/>
      </w:r>
      <w:r>
        <w:rPr>
          <w:rFonts w:ascii="Times New Roman" w:hAnsi="Times New Roman" w:cs="Times New Roman"/>
          <w:sz w:val="24"/>
          <w:szCs w:val="24"/>
        </w:rPr>
        <w:t>или пользующегося костылями (тростью), а также для его сопровождающего.</w:t>
      </w:r>
    </w:p>
    <w:p w14:paraId="39B46A57">
      <w:pPr>
        <w:pStyle w:val="39"/>
        <w:ind w:firstLine="540"/>
        <w:jc w:val="both"/>
        <w:rPr>
          <w:rFonts w:ascii="Times New Roman" w:hAnsi="Times New Roman" w:cs="Times New Roman"/>
          <w:sz w:val="24"/>
          <w:szCs w:val="24"/>
        </w:rPr>
      </w:pPr>
      <w:r>
        <w:rPr>
          <w:rFonts w:ascii="Times New Roman" w:hAnsi="Times New Roman" w:cs="Times New Roman"/>
          <w:sz w:val="24"/>
          <w:szCs w:val="24"/>
        </w:rPr>
        <w:t>2.16.7. Территория, прилегающая к местонахождению органа местного самоуправления,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14:paraId="7E8A6F17">
      <w:pPr>
        <w:pStyle w:val="39"/>
        <w:ind w:firstLine="540"/>
        <w:jc w:val="both"/>
        <w:rPr>
          <w:rFonts w:ascii="Times New Roman" w:hAnsi="Times New Roman" w:cs="Times New Roman"/>
          <w:sz w:val="24"/>
          <w:szCs w:val="24"/>
        </w:rPr>
      </w:pPr>
      <w:r>
        <w:rPr>
          <w:rFonts w:ascii="Times New Roman" w:hAnsi="Times New Roman" w:cs="Times New Roman"/>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14:paraId="650D40B5">
      <w:pPr>
        <w:pStyle w:val="39"/>
        <w:ind w:firstLine="540"/>
        <w:jc w:val="both"/>
        <w:rPr>
          <w:rFonts w:ascii="Times New Roman" w:hAnsi="Times New Roman" w:cs="Times New Roman"/>
          <w:sz w:val="24"/>
          <w:szCs w:val="24"/>
        </w:rPr>
      </w:pPr>
      <w:r>
        <w:rPr>
          <w:rFonts w:ascii="Times New Roman" w:hAnsi="Times New Roman" w:cs="Times New Roman"/>
          <w:sz w:val="24"/>
          <w:szCs w:val="24"/>
        </w:rPr>
        <w:t>2.16.8. Главой органа местного самоуправления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14:paraId="64260899">
      <w:pPr>
        <w:pStyle w:val="39"/>
        <w:ind w:firstLine="540"/>
        <w:jc w:val="both"/>
        <w:rPr>
          <w:rFonts w:ascii="Times New Roman" w:hAnsi="Times New Roman" w:cs="Times New Roman"/>
          <w:sz w:val="24"/>
          <w:szCs w:val="24"/>
        </w:rPr>
      </w:pPr>
      <w:r>
        <w:rPr>
          <w:rFonts w:ascii="Times New Roman" w:hAnsi="Times New Roman" w:cs="Times New Roman"/>
          <w:sz w:val="24"/>
          <w:szCs w:val="24"/>
        </w:rPr>
        <w:t>а) возможность беспрепятственного входа в объекты и выхода из них;</w:t>
      </w:r>
    </w:p>
    <w:p w14:paraId="02011B23">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б) 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w:t>
      </w:r>
      <w:r>
        <w:rPr>
          <w:rFonts w:ascii="Times New Roman" w:hAnsi="Times New Roman" w:cs="Times New Roman"/>
          <w:sz w:val="24"/>
          <w:szCs w:val="24"/>
        </w:rPr>
        <w:br w:type="textWrapping"/>
      </w:r>
      <w:r>
        <w:rPr>
          <w:rFonts w:ascii="Times New Roman" w:hAnsi="Times New Roman" w:cs="Times New Roman"/>
          <w:sz w:val="24"/>
          <w:szCs w:val="24"/>
        </w:rPr>
        <w:t>и вспомогательных технологий, а также сменного кресла-коляски;</w:t>
      </w:r>
    </w:p>
    <w:p w14:paraId="23A849BC">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в) возможность посадки в транспортное средство и высадки из него перед входом </w:t>
      </w:r>
      <w:r>
        <w:rPr>
          <w:rFonts w:ascii="Times New Roman" w:hAnsi="Times New Roman" w:cs="Times New Roman"/>
          <w:sz w:val="24"/>
          <w:szCs w:val="24"/>
        </w:rPr>
        <w:br w:type="textWrapping"/>
      </w:r>
      <w:r>
        <w:rPr>
          <w:rFonts w:ascii="Times New Roman" w:hAnsi="Times New Roman" w:cs="Times New Roman"/>
          <w:sz w:val="24"/>
          <w:szCs w:val="24"/>
        </w:rPr>
        <w:t>в объект, в том числе с использованием кресла-коляски и при необходимости с помощью работников объекта;</w:t>
      </w:r>
    </w:p>
    <w:p w14:paraId="37CB5F3D">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г) сопровождение инвалидов, имеющих стойкие нарушения функции зрения </w:t>
      </w:r>
      <w:r>
        <w:rPr>
          <w:rFonts w:ascii="Times New Roman" w:hAnsi="Times New Roman" w:cs="Times New Roman"/>
          <w:sz w:val="24"/>
          <w:szCs w:val="24"/>
        </w:rPr>
        <w:br w:type="textWrapping"/>
      </w:r>
      <w:r>
        <w:rPr>
          <w:rFonts w:ascii="Times New Roman" w:hAnsi="Times New Roman" w:cs="Times New Roman"/>
          <w:sz w:val="24"/>
          <w:szCs w:val="24"/>
        </w:rPr>
        <w:t>и самостоятельного передвижения, по территории объекта;</w:t>
      </w:r>
    </w:p>
    <w:p w14:paraId="379F3317">
      <w:pPr>
        <w:pStyle w:val="39"/>
        <w:ind w:firstLine="540"/>
        <w:jc w:val="both"/>
        <w:rPr>
          <w:rFonts w:ascii="Times New Roman" w:hAnsi="Times New Roman" w:cs="Times New Roman"/>
          <w:sz w:val="24"/>
          <w:szCs w:val="24"/>
        </w:rPr>
      </w:pPr>
      <w:r>
        <w:rPr>
          <w:rFonts w:ascii="Times New Roman" w:hAnsi="Times New Roman" w:cs="Times New Roman"/>
          <w:sz w:val="24"/>
          <w:szCs w:val="24"/>
        </w:rPr>
        <w:t>д) содействие инвалиду при входе в объект и выходе из него, информирование инвалида о доступных маршрутах общественного транспорта;</w:t>
      </w:r>
    </w:p>
    <w:p w14:paraId="1016B4CB">
      <w:pPr>
        <w:pStyle w:val="39"/>
        <w:ind w:firstLine="540"/>
        <w:jc w:val="both"/>
        <w:rPr>
          <w:rFonts w:ascii="Times New Roman" w:hAnsi="Times New Roman" w:cs="Times New Roman"/>
          <w:sz w:val="24"/>
          <w:szCs w:val="24"/>
        </w:rPr>
      </w:pPr>
      <w:r>
        <w:rPr>
          <w:rFonts w:ascii="Times New Roman" w:hAnsi="Times New Roman" w:cs="Times New Roman"/>
          <w:sz w:val="24"/>
          <w:szCs w:val="24"/>
        </w:rPr>
        <w:t>е) 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14:paraId="297700A6">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ж) 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w:t>
      </w:r>
      <w:r>
        <w:fldChar w:fldCharType="begin"/>
      </w:r>
      <w:r>
        <w:instrText xml:space="preserve"> HYPERLINK "https://login.consultant.ru/link/?req=doc&amp;base=LAW&amp;n=183496&amp;dst=100012" \o "Ссылка на КонсультантПлюс" \h </w:instrText>
      </w:r>
      <w:r>
        <w:fldChar w:fldCharType="separate"/>
      </w:r>
      <w:r>
        <w:rPr>
          <w:rFonts w:ascii="Times New Roman" w:hAnsi="Times New Roman" w:cs="Times New Roman"/>
          <w:sz w:val="24"/>
          <w:szCs w:val="24"/>
        </w:rPr>
        <w:t>форме</w:t>
      </w:r>
      <w:r>
        <w:rPr>
          <w:rFonts w:ascii="Times New Roman" w:hAnsi="Times New Roman" w:cs="Times New Roman"/>
          <w:sz w:val="24"/>
          <w:szCs w:val="24"/>
        </w:rPr>
        <w:fldChar w:fldCharType="end"/>
      </w:r>
      <w:r>
        <w:rPr>
          <w:rFonts w:ascii="Times New Roman" w:hAnsi="Times New Roman" w:cs="Times New Roman"/>
          <w:sz w:val="24"/>
          <w:szCs w:val="24"/>
        </w:rPr>
        <w:t xml:space="preserve"> и в </w:t>
      </w:r>
      <w:r>
        <w:fldChar w:fldCharType="begin"/>
      </w:r>
      <w:r>
        <w:instrText xml:space="preserve"> HYPERLINK "https://login.consultant.ru/link/?req=doc&amp;base=LAW&amp;n=183496&amp;dst=100038" \o "Ссылка на КонсультантПлюс" \h </w:instrText>
      </w:r>
      <w:r>
        <w:fldChar w:fldCharType="separate"/>
      </w:r>
      <w:r>
        <w:rPr>
          <w:rFonts w:ascii="Times New Roman" w:hAnsi="Times New Roman" w:cs="Times New Roman"/>
          <w:sz w:val="24"/>
          <w:szCs w:val="24"/>
        </w:rPr>
        <w:t>порядке</w:t>
      </w:r>
      <w:r>
        <w:rPr>
          <w:rFonts w:ascii="Times New Roman" w:hAnsi="Times New Roman" w:cs="Times New Roman"/>
          <w:sz w:val="24"/>
          <w:szCs w:val="24"/>
        </w:rPr>
        <w:fldChar w:fldCharType="end"/>
      </w:r>
      <w:r>
        <w:rPr>
          <w:rFonts w:ascii="Times New Roman" w:hAnsi="Times New Roman" w:cs="Times New Roman"/>
          <w:sz w:val="24"/>
          <w:szCs w:val="24"/>
        </w:rPr>
        <w:t>, утвержденном приказом Министерства труда и социальной защиты Российской Федерации от 22.06.2015 № 386н.</w:t>
      </w:r>
    </w:p>
    <w:p w14:paraId="68A9CB65">
      <w:pPr>
        <w:pStyle w:val="39"/>
        <w:ind w:firstLine="540"/>
        <w:jc w:val="both"/>
        <w:rPr>
          <w:rFonts w:ascii="Times New Roman" w:hAnsi="Times New Roman" w:cs="Times New Roman"/>
          <w:sz w:val="24"/>
          <w:szCs w:val="24"/>
        </w:rPr>
      </w:pPr>
      <w:r>
        <w:rPr>
          <w:rFonts w:ascii="Times New Roman" w:hAnsi="Times New Roman" w:cs="Times New Roman"/>
          <w:sz w:val="24"/>
          <w:szCs w:val="24"/>
        </w:rPr>
        <w:t>2.16.9. Главой органа местного самоуправления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14:paraId="2B3159C1">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а)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w:t>
      </w:r>
      <w:r>
        <w:rPr>
          <w:rFonts w:ascii="Times New Roman" w:hAnsi="Times New Roman" w:cs="Times New Roman"/>
          <w:sz w:val="24"/>
          <w:szCs w:val="24"/>
        </w:rPr>
        <w:br w:type="textWrapping"/>
      </w:r>
      <w:r>
        <w:rPr>
          <w:rFonts w:ascii="Times New Roman" w:hAnsi="Times New Roman" w:cs="Times New Roman"/>
          <w:sz w:val="24"/>
          <w:szCs w:val="24"/>
        </w:rPr>
        <w:t xml:space="preserve">об оформлении необходимых для получения государственной услуги документов, </w:t>
      </w:r>
      <w:r>
        <w:rPr>
          <w:rFonts w:ascii="Times New Roman" w:hAnsi="Times New Roman" w:cs="Times New Roman"/>
          <w:sz w:val="24"/>
          <w:szCs w:val="24"/>
        </w:rPr>
        <w:br w:type="textWrapping"/>
      </w:r>
      <w:r>
        <w:rPr>
          <w:rFonts w:ascii="Times New Roman" w:hAnsi="Times New Roman" w:cs="Times New Roman"/>
          <w:sz w:val="24"/>
          <w:szCs w:val="24"/>
        </w:rPr>
        <w:t>о совершении ими других необходимых для получения услуги действий;</w:t>
      </w:r>
    </w:p>
    <w:p w14:paraId="61223DC4">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б) предоставление инвалидам по слуху при необходимости государственной услуги </w:t>
      </w:r>
      <w:r>
        <w:rPr>
          <w:rFonts w:ascii="Times New Roman" w:hAnsi="Times New Roman" w:cs="Times New Roman"/>
          <w:sz w:val="24"/>
          <w:szCs w:val="24"/>
        </w:rPr>
        <w:br w:type="textWrapping"/>
      </w:r>
      <w:r>
        <w:rPr>
          <w:rFonts w:ascii="Times New Roman" w:hAnsi="Times New Roman" w:cs="Times New Roman"/>
          <w:sz w:val="24"/>
          <w:szCs w:val="24"/>
        </w:rPr>
        <w:t>с использованием русского жестового языка, включая обеспечение допуска на объект сурдопереводчика, тифлосурдопереводчика;</w:t>
      </w:r>
    </w:p>
    <w:p w14:paraId="6F2DB7E0">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в) 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органом местного самоуправления, предоставляющим государственную услугу, </w:t>
      </w:r>
      <w:r>
        <w:rPr>
          <w:rFonts w:ascii="Times New Roman" w:hAnsi="Times New Roman" w:cs="Times New Roman"/>
          <w:sz w:val="24"/>
          <w:szCs w:val="24"/>
        </w:rPr>
        <w:br w:type="textWrapping"/>
      </w:r>
      <w:r>
        <w:rPr>
          <w:rFonts w:ascii="Times New Roman" w:hAnsi="Times New Roman" w:cs="Times New Roman"/>
          <w:sz w:val="24"/>
          <w:szCs w:val="24"/>
        </w:rPr>
        <w:t>в преодолении барьеров, мешающих получению ими услуг наравне с другими лицами;</w:t>
      </w:r>
    </w:p>
    <w:p w14:paraId="19080C01">
      <w:pPr>
        <w:pStyle w:val="39"/>
        <w:ind w:firstLine="540"/>
        <w:jc w:val="both"/>
        <w:rPr>
          <w:rFonts w:ascii="Times New Roman" w:hAnsi="Times New Roman" w:cs="Times New Roman"/>
          <w:sz w:val="24"/>
          <w:szCs w:val="24"/>
        </w:rPr>
      </w:pPr>
      <w:r>
        <w:rPr>
          <w:rFonts w:ascii="Times New Roman" w:hAnsi="Times New Roman" w:cs="Times New Roman"/>
          <w:sz w:val="24"/>
          <w:szCs w:val="24"/>
        </w:rPr>
        <w:t>г) 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14:paraId="09DB3B05">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2.16.10. Помещения структурных подразделений МФЦ должны отвечать требованиям, предусмотренным </w:t>
      </w:r>
      <w:r>
        <w:fldChar w:fldCharType="begin"/>
      </w:r>
      <w:r>
        <w:instrText xml:space="preserve"> HYPERLINK "https://login.consultant.ru/link/?req=doc&amp;base=RZB&amp;n=473082&amp;dst=100010" \o "Постановление Правительства РФ от 22.12.2012 N 1376 (ред. от 23.03.2024) \"Об утверждении Правил организации деятельности многофункциональных центров предоставления государственных и муниципальных услуг\" {КонсультантПлюс}" \h </w:instrText>
      </w:r>
      <w:r>
        <w:fldChar w:fldCharType="separate"/>
      </w:r>
      <w:r>
        <w:rPr>
          <w:rFonts w:ascii="Times New Roman" w:hAnsi="Times New Roman" w:cs="Times New Roman"/>
          <w:sz w:val="24"/>
          <w:szCs w:val="24"/>
        </w:rPr>
        <w:t>Правилами</w:t>
      </w:r>
      <w:r>
        <w:rPr>
          <w:rFonts w:ascii="Times New Roman" w:hAnsi="Times New Roman" w:cs="Times New Roman"/>
          <w:sz w:val="24"/>
          <w:szCs w:val="24"/>
        </w:rPr>
        <w:fldChar w:fldCharType="end"/>
      </w:r>
      <w:r>
        <w:rPr>
          <w:rFonts w:ascii="Times New Roman" w:hAnsi="Times New Roman" w:cs="Times New Roman"/>
          <w:sz w:val="24"/>
          <w:szCs w:val="24"/>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а также иным требованиям, предусмотренным действующим законодательством.</w:t>
      </w:r>
    </w:p>
    <w:p w14:paraId="2C2979D0">
      <w:pPr>
        <w:pStyle w:val="39"/>
        <w:ind w:firstLine="540"/>
        <w:jc w:val="both"/>
        <w:rPr>
          <w:rFonts w:ascii="Times New Roman" w:hAnsi="Times New Roman" w:cs="Times New Roman"/>
          <w:sz w:val="24"/>
          <w:szCs w:val="24"/>
        </w:rPr>
      </w:pPr>
      <w:r>
        <w:rPr>
          <w:rFonts w:ascii="Times New Roman" w:hAnsi="Times New Roman" w:cs="Times New Roman"/>
          <w:sz w:val="24"/>
          <w:szCs w:val="24"/>
        </w:rPr>
        <w:t>2.17. Показатели доступности и качества государственных услуг:</w:t>
      </w:r>
    </w:p>
    <w:p w14:paraId="1B0205EA">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2.17.1. Количество взаимодействий заявителя с органом местного самоуправления </w:t>
      </w:r>
      <w:r>
        <w:rPr>
          <w:rFonts w:ascii="Times New Roman" w:hAnsi="Times New Roman" w:cs="Times New Roman"/>
          <w:sz w:val="24"/>
          <w:szCs w:val="24"/>
        </w:rPr>
        <w:br w:type="textWrapping"/>
      </w:r>
      <w:r>
        <w:rPr>
          <w:rFonts w:ascii="Times New Roman" w:hAnsi="Times New Roman" w:cs="Times New Roman"/>
          <w:sz w:val="24"/>
          <w:szCs w:val="24"/>
        </w:rPr>
        <w:t>по предоставлению государственной услуги – от 1 до 2.</w:t>
      </w:r>
    </w:p>
    <w:p w14:paraId="7879FCD7">
      <w:pPr>
        <w:pStyle w:val="39"/>
        <w:ind w:firstLine="540"/>
        <w:jc w:val="both"/>
        <w:rPr>
          <w:rFonts w:ascii="Times New Roman" w:hAnsi="Times New Roman" w:cs="Times New Roman"/>
          <w:sz w:val="24"/>
          <w:szCs w:val="24"/>
        </w:rPr>
      </w:pPr>
      <w:r>
        <w:rPr>
          <w:rFonts w:ascii="Times New Roman" w:hAnsi="Times New Roman" w:cs="Times New Roman"/>
          <w:sz w:val="24"/>
          <w:szCs w:val="24"/>
        </w:rPr>
        <w:t>2.17.2. Продолжительность взаимодействия должностных лиц при предоставлении государственной услуги – не более 30 минут.</w:t>
      </w:r>
    </w:p>
    <w:p w14:paraId="69AA9F18">
      <w:pPr>
        <w:pStyle w:val="39"/>
        <w:ind w:firstLine="540"/>
        <w:jc w:val="both"/>
        <w:rPr>
          <w:rFonts w:ascii="Times New Roman" w:hAnsi="Times New Roman" w:cs="Times New Roman"/>
          <w:sz w:val="24"/>
          <w:szCs w:val="24"/>
        </w:rPr>
      </w:pPr>
      <w:r>
        <w:rPr>
          <w:rFonts w:ascii="Times New Roman" w:hAnsi="Times New Roman" w:cs="Times New Roman"/>
          <w:sz w:val="24"/>
          <w:szCs w:val="24"/>
        </w:rPr>
        <w:t>2.17.3. Предусмотрено информирование заявителя о ходе предоставления государственной услуги, в том числе с использованием информационно-коммуникационных технологий – да (по всем статусам решений, о поступлении документов в МФЦ).</w:t>
      </w:r>
    </w:p>
    <w:p w14:paraId="4CCCC198">
      <w:pPr>
        <w:pStyle w:val="39"/>
        <w:ind w:firstLine="540"/>
        <w:jc w:val="both"/>
        <w:rPr>
          <w:rFonts w:ascii="Times New Roman" w:hAnsi="Times New Roman" w:cs="Times New Roman"/>
          <w:sz w:val="24"/>
          <w:szCs w:val="24"/>
        </w:rPr>
      </w:pPr>
      <w:r>
        <w:rPr>
          <w:rFonts w:ascii="Times New Roman" w:hAnsi="Times New Roman" w:cs="Times New Roman"/>
          <w:sz w:val="24"/>
          <w:szCs w:val="24"/>
        </w:rPr>
        <w:t>2.17.4. Способы предоставления государственной услуги заявителю:</w:t>
      </w:r>
    </w:p>
    <w:p w14:paraId="29A94158">
      <w:pPr>
        <w:pStyle w:val="39"/>
        <w:ind w:firstLine="540"/>
        <w:jc w:val="both"/>
        <w:rPr>
          <w:rFonts w:ascii="Times New Roman" w:hAnsi="Times New Roman" w:cs="Times New Roman"/>
          <w:sz w:val="24"/>
          <w:szCs w:val="24"/>
        </w:rPr>
      </w:pPr>
      <w:r>
        <w:rPr>
          <w:rFonts w:ascii="Times New Roman" w:hAnsi="Times New Roman" w:cs="Times New Roman"/>
          <w:sz w:val="24"/>
          <w:szCs w:val="24"/>
        </w:rPr>
        <w:t>непосредственно при посещении органа местного самоуправления;</w:t>
      </w:r>
    </w:p>
    <w:p w14:paraId="4E013BC6">
      <w:pPr>
        <w:pStyle w:val="39"/>
        <w:ind w:firstLine="540"/>
        <w:jc w:val="both"/>
        <w:rPr>
          <w:rFonts w:ascii="Times New Roman" w:hAnsi="Times New Roman" w:cs="Times New Roman"/>
          <w:sz w:val="24"/>
          <w:szCs w:val="24"/>
        </w:rPr>
      </w:pPr>
      <w:r>
        <w:rPr>
          <w:rFonts w:ascii="Times New Roman" w:hAnsi="Times New Roman" w:cs="Times New Roman"/>
          <w:sz w:val="24"/>
          <w:szCs w:val="24"/>
        </w:rPr>
        <w:t>в структурном подразделении МФЦ.</w:t>
      </w:r>
    </w:p>
    <w:p w14:paraId="0CD77556">
      <w:pPr>
        <w:pStyle w:val="39"/>
        <w:ind w:firstLine="540"/>
        <w:jc w:val="both"/>
        <w:rPr>
          <w:rFonts w:ascii="Times New Roman" w:hAnsi="Times New Roman" w:cs="Times New Roman"/>
          <w:sz w:val="24"/>
          <w:szCs w:val="24"/>
        </w:rPr>
      </w:pPr>
      <w:r>
        <w:rPr>
          <w:rFonts w:ascii="Times New Roman" w:hAnsi="Times New Roman" w:cs="Times New Roman"/>
          <w:sz w:val="24"/>
          <w:szCs w:val="24"/>
        </w:rPr>
        <w:t>2.18. Иные требования, в том числе учитывающие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14:paraId="3BFADA84">
      <w:pPr>
        <w:pStyle w:val="39"/>
        <w:ind w:firstLine="540"/>
        <w:jc w:val="both"/>
        <w:rPr>
          <w:rFonts w:ascii="Times New Roman" w:hAnsi="Times New Roman" w:cs="Times New Roman"/>
          <w:sz w:val="24"/>
          <w:szCs w:val="24"/>
        </w:rPr>
      </w:pPr>
      <w:r>
        <w:rPr>
          <w:rFonts w:ascii="Times New Roman" w:hAnsi="Times New Roman" w:cs="Times New Roman"/>
          <w:sz w:val="24"/>
          <w:szCs w:val="24"/>
        </w:rPr>
        <w:t>2.18.1. Особенности предоставления государственной услуги                                                  по экстерриториальному принципу.</w:t>
      </w:r>
    </w:p>
    <w:p w14:paraId="5D146EBF">
      <w:pPr>
        <w:pStyle w:val="39"/>
        <w:ind w:firstLine="540"/>
        <w:jc w:val="both"/>
        <w:rPr>
          <w:rFonts w:ascii="Times New Roman" w:hAnsi="Times New Roman" w:cs="Times New Roman"/>
          <w:sz w:val="24"/>
          <w:szCs w:val="24"/>
        </w:rPr>
      </w:pPr>
      <w:r>
        <w:rPr>
          <w:rFonts w:ascii="Times New Roman" w:hAnsi="Times New Roman" w:cs="Times New Roman"/>
          <w:sz w:val="24"/>
          <w:szCs w:val="24"/>
        </w:rPr>
        <w:t xml:space="preserve">Заявление подается в любое структурное подразделение МФЦ вне зависимости </w:t>
      </w:r>
      <w:r>
        <w:rPr>
          <w:rFonts w:ascii="Times New Roman" w:hAnsi="Times New Roman" w:cs="Times New Roman"/>
          <w:sz w:val="24"/>
          <w:szCs w:val="24"/>
        </w:rPr>
        <w:br w:type="textWrapping"/>
      </w:r>
      <w:r>
        <w:rPr>
          <w:rFonts w:ascii="Times New Roman" w:hAnsi="Times New Roman" w:cs="Times New Roman"/>
          <w:sz w:val="24"/>
          <w:szCs w:val="24"/>
        </w:rPr>
        <w:t>от места жительства (пребывания) заявителя.</w:t>
      </w:r>
    </w:p>
    <w:p w14:paraId="05C64518">
      <w:pPr>
        <w:widowControl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Заявление подается в орган местного самоуправления, на территории которого подопечный ребенок состоит на учете и имеет регистрацию по месту жительства (пребывания). </w:t>
      </w:r>
    </w:p>
    <w:p w14:paraId="35050A4E">
      <w:pPr>
        <w:pStyle w:val="39"/>
        <w:jc w:val="both"/>
        <w:rPr>
          <w:rFonts w:ascii="Times New Roman" w:hAnsi="Times New Roman" w:cs="Times New Roman"/>
          <w:sz w:val="24"/>
          <w:szCs w:val="24"/>
        </w:rPr>
      </w:pPr>
    </w:p>
    <w:p w14:paraId="2CF1E431">
      <w:pPr>
        <w:pStyle w:val="39"/>
        <w:ind w:firstLine="540"/>
        <w:jc w:val="center"/>
        <w:rPr>
          <w:rFonts w:ascii="Times New Roman" w:hAnsi="Times New Roman" w:cs="Times New Roman"/>
          <w:b/>
          <w:sz w:val="24"/>
          <w:szCs w:val="24"/>
        </w:rPr>
      </w:pPr>
      <w:r>
        <w:rPr>
          <w:rFonts w:ascii="Times New Roman" w:hAnsi="Times New Roman" w:cs="Times New Roman"/>
          <w:b/>
          <w:sz w:val="24"/>
          <w:szCs w:val="24"/>
        </w:rPr>
        <w:t>III. Состав, последовательность и сроки выполнения</w:t>
      </w:r>
    </w:p>
    <w:p w14:paraId="2918C5A7">
      <w:pPr>
        <w:pStyle w:val="39"/>
        <w:ind w:firstLine="540"/>
        <w:jc w:val="center"/>
        <w:rPr>
          <w:rFonts w:ascii="Times New Roman" w:hAnsi="Times New Roman" w:cs="Times New Roman"/>
          <w:b/>
          <w:sz w:val="24"/>
          <w:szCs w:val="24"/>
        </w:rPr>
      </w:pPr>
      <w:r>
        <w:rPr>
          <w:rFonts w:ascii="Times New Roman" w:hAnsi="Times New Roman" w:cs="Times New Roman"/>
          <w:b/>
          <w:sz w:val="24"/>
          <w:szCs w:val="24"/>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r>
        <w:rPr>
          <w:rFonts w:ascii="Times New Roman" w:hAnsi="Times New Roman" w:cs="Times New Roman"/>
          <w:b/>
          <w:sz w:val="24"/>
          <w:szCs w:val="24"/>
        </w:rPr>
        <w:br w:type="textWrapping"/>
      </w:r>
      <w:r>
        <w:rPr>
          <w:rFonts w:ascii="Times New Roman" w:hAnsi="Times New Roman" w:cs="Times New Roman"/>
          <w:b/>
          <w:sz w:val="24"/>
          <w:szCs w:val="24"/>
        </w:rPr>
        <w:t xml:space="preserve">в электронной форме, исправление допущенных опечаток и ошибок </w:t>
      </w:r>
      <w:r>
        <w:rPr>
          <w:rFonts w:ascii="Times New Roman" w:hAnsi="Times New Roman" w:cs="Times New Roman"/>
          <w:b/>
          <w:sz w:val="24"/>
          <w:szCs w:val="24"/>
        </w:rPr>
        <w:br w:type="textWrapping"/>
      </w:r>
      <w:r>
        <w:rPr>
          <w:rFonts w:ascii="Times New Roman" w:hAnsi="Times New Roman" w:cs="Times New Roman"/>
          <w:b/>
          <w:sz w:val="24"/>
          <w:szCs w:val="24"/>
        </w:rPr>
        <w:t>в выданных в результате предоставления государственной услуги документах</w:t>
      </w:r>
    </w:p>
    <w:p w14:paraId="5F26C9F0">
      <w:pPr>
        <w:pStyle w:val="39"/>
        <w:ind w:firstLine="540"/>
        <w:jc w:val="center"/>
        <w:rPr>
          <w:rFonts w:ascii="Times New Roman" w:hAnsi="Times New Roman" w:cs="Times New Roman"/>
          <w:sz w:val="24"/>
          <w:szCs w:val="24"/>
        </w:rPr>
      </w:pPr>
    </w:p>
    <w:p w14:paraId="77297E64">
      <w:pPr>
        <w:pStyle w:val="39"/>
        <w:ind w:firstLine="567"/>
        <w:jc w:val="both"/>
        <w:rPr>
          <w:rFonts w:ascii="Times New Roman" w:hAnsi="Times New Roman" w:cs="Times New Roman"/>
          <w:sz w:val="24"/>
          <w:szCs w:val="24"/>
        </w:rPr>
      </w:pPr>
      <w:r>
        <w:rPr>
          <w:rFonts w:ascii="Times New Roman" w:hAnsi="Times New Roman" w:cs="Times New Roman"/>
          <w:sz w:val="24"/>
          <w:szCs w:val="24"/>
        </w:rPr>
        <w:t>При предоставлении государственной услуги осуществляются следующие административные процедуры (действия):</w:t>
      </w:r>
    </w:p>
    <w:p w14:paraId="2C8F32C1">
      <w:pPr>
        <w:pStyle w:val="39"/>
        <w:ind w:firstLine="567"/>
        <w:jc w:val="both"/>
        <w:rPr>
          <w:rFonts w:ascii="Times New Roman" w:hAnsi="Times New Roman" w:cs="Times New Roman"/>
          <w:sz w:val="24"/>
          <w:szCs w:val="24"/>
        </w:rPr>
      </w:pPr>
      <w:r>
        <w:rPr>
          <w:rFonts w:ascii="Times New Roman" w:hAnsi="Times New Roman" w:cs="Times New Roman"/>
          <w:sz w:val="24"/>
          <w:szCs w:val="24"/>
        </w:rPr>
        <w:t>прием, проверка полноты представленных сведений (документов) и регистрация запроса;</w:t>
      </w:r>
    </w:p>
    <w:p w14:paraId="55D8CDDC">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 получение ответов на них;</w:t>
      </w:r>
    </w:p>
    <w:p w14:paraId="4183234B">
      <w:pPr>
        <w:widowControl w:val="0"/>
        <w:spacing w:after="0" w:line="240" w:lineRule="auto"/>
        <w:ind w:firstLine="567"/>
        <w:jc w:val="both"/>
        <w:rPr>
          <w:rFonts w:ascii="Times New Roman" w:hAnsi="Times New Roman" w:eastAsia="Times New Roman"/>
          <w:sz w:val="24"/>
          <w:szCs w:val="24"/>
          <w:lang w:eastAsia="ru-RU"/>
        </w:rPr>
      </w:pPr>
      <w:r>
        <w:rPr>
          <w:rFonts w:ascii="Times New Roman" w:hAnsi="Times New Roman"/>
          <w:sz w:val="24"/>
          <w:szCs w:val="24"/>
        </w:rPr>
        <w:t xml:space="preserve">принятие органом местного самоуправления решения </w:t>
      </w:r>
      <w:r>
        <w:rPr>
          <w:rFonts w:ascii="Times New Roman" w:hAnsi="Times New Roman" w:eastAsia="Times New Roman"/>
          <w:sz w:val="24"/>
          <w:szCs w:val="24"/>
          <w:lang w:eastAsia="ru-RU"/>
        </w:rPr>
        <w:t xml:space="preserve">о </w:t>
      </w:r>
      <w:r>
        <w:rPr>
          <w:rFonts w:ascii="Times New Roman" w:hAnsi="Times New Roman"/>
          <w:sz w:val="24"/>
          <w:szCs w:val="24"/>
        </w:rPr>
        <w:t>назначении и выплате денежных</w:t>
      </w:r>
      <w:r>
        <w:rPr>
          <w:rFonts w:ascii="Times New Roman" w:hAnsi="Times New Roman" w:eastAsia="Times New Roman"/>
          <w:sz w:val="24"/>
          <w:szCs w:val="24"/>
          <w:lang w:eastAsia="ru-RU"/>
        </w:rPr>
        <w:t xml:space="preserve"> средств на содержание детей, находящихся под опекой или попечительством,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 денежных средств на содержание детей в приемных семьях,</w:t>
      </w:r>
      <w:r>
        <w:rPr>
          <w:rFonts w:ascii="Times New Roman" w:hAnsi="Times New Roman"/>
          <w:sz w:val="24"/>
          <w:szCs w:val="24"/>
        </w:rPr>
        <w:t xml:space="preserve"> или об отказе в </w:t>
      </w:r>
      <w:r>
        <w:rPr>
          <w:rFonts w:ascii="Times New Roman" w:hAnsi="Times New Roman" w:eastAsia="Times New Roman"/>
          <w:sz w:val="24"/>
          <w:szCs w:val="24"/>
          <w:lang w:eastAsia="ru-RU"/>
        </w:rPr>
        <w:t xml:space="preserve"> </w:t>
      </w:r>
      <w:r>
        <w:rPr>
          <w:rFonts w:ascii="Times New Roman" w:hAnsi="Times New Roman"/>
          <w:sz w:val="24"/>
          <w:szCs w:val="24"/>
        </w:rPr>
        <w:t>назначении и выплате денежных</w:t>
      </w:r>
      <w:r>
        <w:rPr>
          <w:rFonts w:ascii="Times New Roman" w:hAnsi="Times New Roman" w:eastAsia="Times New Roman"/>
          <w:sz w:val="24"/>
          <w:szCs w:val="24"/>
          <w:lang w:eastAsia="ru-RU"/>
        </w:rPr>
        <w:t xml:space="preserve"> средств на содержание детей, находящихся под опекой или попечительством, и денежных средств на содержание детей в приемных семьях,  выдача результата предоставления государственной услуги заявителю;</w:t>
      </w:r>
    </w:p>
    <w:p w14:paraId="10780698">
      <w:pPr>
        <w:pStyle w:val="39"/>
        <w:ind w:firstLine="567"/>
        <w:jc w:val="both"/>
        <w:rPr>
          <w:rFonts w:ascii="Times New Roman" w:hAnsi="Times New Roman" w:cs="Times New Roman"/>
          <w:sz w:val="24"/>
          <w:szCs w:val="24"/>
        </w:rPr>
      </w:pPr>
      <w:r>
        <w:rPr>
          <w:rFonts w:ascii="Times New Roman" w:hAnsi="Times New Roman" w:cs="Times New Roman"/>
          <w:sz w:val="24"/>
          <w:szCs w:val="24"/>
        </w:rPr>
        <w:t>исправление допущенных опечаток и ошибок в выданных в результате предоставления государственной услуги документах.</w:t>
      </w:r>
    </w:p>
    <w:p w14:paraId="52A44853">
      <w:pPr>
        <w:pStyle w:val="39"/>
        <w:ind w:firstLine="567"/>
        <w:jc w:val="both"/>
        <w:rPr>
          <w:rFonts w:ascii="Times New Roman" w:hAnsi="Times New Roman" w:cs="Times New Roman"/>
          <w:sz w:val="24"/>
          <w:szCs w:val="24"/>
        </w:rPr>
      </w:pPr>
    </w:p>
    <w:p w14:paraId="3266F8D2">
      <w:pPr>
        <w:widowControl w:val="0"/>
        <w:spacing w:after="0" w:line="240" w:lineRule="auto"/>
        <w:ind w:firstLine="567"/>
        <w:jc w:val="both"/>
        <w:rPr>
          <w:rFonts w:ascii="Times New Roman" w:hAnsi="Times New Roman"/>
          <w:b/>
          <w:sz w:val="24"/>
          <w:szCs w:val="24"/>
        </w:rPr>
      </w:pPr>
      <w:r>
        <w:rPr>
          <w:rFonts w:ascii="Times New Roman" w:hAnsi="Times New Roman"/>
          <w:b/>
          <w:sz w:val="24"/>
          <w:szCs w:val="24"/>
        </w:rPr>
        <w:t xml:space="preserve">3.1. Прием, проверка полноты представленных сведений (документов) </w:t>
      </w:r>
      <w:r>
        <w:rPr>
          <w:rFonts w:ascii="Times New Roman" w:hAnsi="Times New Roman"/>
          <w:b/>
          <w:sz w:val="24"/>
          <w:szCs w:val="24"/>
        </w:rPr>
        <w:br w:type="textWrapping"/>
      </w:r>
      <w:r>
        <w:rPr>
          <w:rFonts w:ascii="Times New Roman" w:hAnsi="Times New Roman"/>
          <w:b/>
          <w:sz w:val="24"/>
          <w:szCs w:val="24"/>
        </w:rPr>
        <w:t>и регистрация запроса</w:t>
      </w:r>
    </w:p>
    <w:p w14:paraId="42DBE961">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xml:space="preserve">3.1.1. Основанием для начала административной процедуры является </w:t>
      </w:r>
      <w:r>
        <w:rPr>
          <w:rFonts w:ascii="Times New Roman" w:hAnsi="Times New Roman"/>
          <w:sz w:val="24"/>
          <w:szCs w:val="24"/>
          <w:shd w:val="clear" w:color="auto" w:fill="FFFFFF"/>
        </w:rPr>
        <w:t xml:space="preserve">поступление (посредством личного обращения заявителя, обращения заявителя </w:t>
      </w:r>
      <w:r>
        <w:rPr>
          <w:rFonts w:ascii="Times New Roman" w:hAnsi="Times New Roman"/>
          <w:sz w:val="24"/>
          <w:szCs w:val="24"/>
          <w:shd w:val="clear" w:color="auto" w:fill="FFFFFF"/>
        </w:rPr>
        <w:br w:type="textWrapping"/>
      </w:r>
      <w:r>
        <w:rPr>
          <w:rFonts w:ascii="Times New Roman" w:hAnsi="Times New Roman"/>
          <w:sz w:val="24"/>
          <w:szCs w:val="24"/>
          <w:shd w:val="clear" w:color="auto" w:fill="FFFFFF"/>
        </w:rPr>
        <w:t xml:space="preserve">в электронной форме </w:t>
      </w:r>
      <w:r>
        <w:rPr>
          <w:rFonts w:ascii="Times New Roman" w:hAnsi="Times New Roman"/>
          <w:sz w:val="24"/>
          <w:szCs w:val="24"/>
        </w:rPr>
        <w:t>из МФЦ</w:t>
      </w:r>
      <w:r>
        <w:rPr>
          <w:rFonts w:ascii="Times New Roman" w:hAnsi="Times New Roman"/>
          <w:sz w:val="24"/>
          <w:szCs w:val="24"/>
          <w:shd w:val="clear" w:color="auto" w:fill="FFFFFF"/>
        </w:rPr>
        <w:t xml:space="preserve">) в орган местного самоуправления заявления                                    и </w:t>
      </w:r>
      <w:r>
        <w:rPr>
          <w:rFonts w:ascii="Times New Roman" w:hAnsi="Times New Roman"/>
          <w:sz w:val="24"/>
          <w:szCs w:val="24"/>
        </w:rPr>
        <w:t>прилагаемых к нему документо</w:t>
      </w:r>
      <w:r>
        <w:rPr>
          <w:rFonts w:ascii="Times New Roman" w:hAnsi="Times New Roman"/>
          <w:sz w:val="24"/>
          <w:szCs w:val="24"/>
          <w:shd w:val="clear" w:color="auto" w:fill="FFFFFF"/>
        </w:rPr>
        <w:t xml:space="preserve">в   </w:t>
      </w:r>
      <w:r>
        <w:rPr>
          <w:rFonts w:ascii="Times New Roman" w:hAnsi="Times New Roman"/>
          <w:sz w:val="24"/>
          <w:szCs w:val="24"/>
        </w:rPr>
        <w:t>(далее – заявление и комплект документов).</w:t>
      </w:r>
    </w:p>
    <w:p w14:paraId="5CA621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xml:space="preserve">В случае принятия </w:t>
      </w:r>
      <w:r>
        <w:rPr>
          <w:rFonts w:ascii="Times New Roman" w:hAnsi="Times New Roman"/>
          <w:sz w:val="24"/>
          <w:szCs w:val="24"/>
          <w:shd w:val="clear" w:color="auto" w:fill="FFFFFF"/>
        </w:rPr>
        <w:t xml:space="preserve">органом местного самоуправления </w:t>
      </w:r>
      <w:r>
        <w:rPr>
          <w:rFonts w:ascii="Times New Roman" w:hAnsi="Times New Roman"/>
          <w:sz w:val="24"/>
          <w:szCs w:val="24"/>
        </w:rPr>
        <w:t>электронного дела из МФЦ его регистрация является началом предоставления государственной услуги.</w:t>
      </w:r>
    </w:p>
    <w:p w14:paraId="520587CF">
      <w:pPr>
        <w:spacing w:after="0" w:line="240" w:lineRule="auto"/>
        <w:ind w:firstLine="567"/>
        <w:jc w:val="both"/>
        <w:rPr>
          <w:rFonts w:ascii="Times New Roman" w:hAnsi="Times New Roman"/>
          <w:sz w:val="24"/>
          <w:szCs w:val="24"/>
        </w:rPr>
      </w:pPr>
      <w:r>
        <w:rPr>
          <w:rFonts w:ascii="Times New Roman" w:hAnsi="Times New Roman"/>
          <w:sz w:val="24"/>
          <w:szCs w:val="24"/>
        </w:rPr>
        <w:t xml:space="preserve">3.1.2. Содержание административных действий, входящих в состав административной процедуры, продолжительность и (или) максимальный срок </w:t>
      </w:r>
      <w:r>
        <w:rPr>
          <w:rFonts w:ascii="Times New Roman" w:hAnsi="Times New Roman"/>
          <w:sz w:val="24"/>
          <w:szCs w:val="24"/>
        </w:rPr>
        <w:br w:type="textWrapping"/>
      </w:r>
      <w:r>
        <w:rPr>
          <w:rFonts w:ascii="Times New Roman" w:hAnsi="Times New Roman"/>
          <w:sz w:val="24"/>
          <w:szCs w:val="24"/>
        </w:rPr>
        <w:t>их выполнения.</w:t>
      </w:r>
    </w:p>
    <w:p w14:paraId="4140F7A2">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При поступлении заявления и комплекта документов в ходе личного обращения заявителя в </w:t>
      </w:r>
      <w:r>
        <w:rPr>
          <w:rFonts w:ascii="Times New Roman" w:hAnsi="Times New Roman"/>
          <w:sz w:val="24"/>
          <w:szCs w:val="24"/>
          <w:shd w:val="clear" w:color="auto" w:fill="FFFFFF"/>
        </w:rPr>
        <w:t xml:space="preserve">орган местного самоуправления </w:t>
      </w:r>
      <w:r>
        <w:rPr>
          <w:rFonts w:ascii="Times New Roman" w:hAnsi="Times New Roman"/>
          <w:sz w:val="24"/>
          <w:szCs w:val="24"/>
        </w:rPr>
        <w:t>уполномоченное лицо, ответственное                         за прием комплекта документов, выполняет следующие административные действия:</w:t>
      </w:r>
    </w:p>
    <w:p w14:paraId="5633589A">
      <w:pPr>
        <w:pStyle w:val="39"/>
        <w:ind w:firstLine="567"/>
        <w:jc w:val="both"/>
        <w:rPr>
          <w:rFonts w:ascii="Times New Roman" w:hAnsi="Times New Roman" w:cs="Times New Roman"/>
          <w:sz w:val="24"/>
          <w:szCs w:val="24"/>
        </w:rPr>
      </w:pPr>
      <w:r>
        <w:rPr>
          <w:rFonts w:ascii="Times New Roman" w:hAnsi="Times New Roman" w:cs="Times New Roman"/>
          <w:sz w:val="24"/>
          <w:szCs w:val="24"/>
        </w:rPr>
        <w:t>определяет предмет обращения;</w:t>
      </w:r>
    </w:p>
    <w:p w14:paraId="07546B6B">
      <w:pPr>
        <w:pStyle w:val="39"/>
        <w:ind w:firstLine="567"/>
        <w:jc w:val="both"/>
        <w:rPr>
          <w:rFonts w:ascii="Times New Roman" w:hAnsi="Times New Roman" w:cs="Times New Roman"/>
          <w:sz w:val="24"/>
          <w:szCs w:val="24"/>
        </w:rPr>
      </w:pPr>
      <w:r>
        <w:rPr>
          <w:rFonts w:ascii="Times New Roman" w:hAnsi="Times New Roman" w:cs="Times New Roman"/>
          <w:sz w:val="24"/>
          <w:szCs w:val="24"/>
        </w:rPr>
        <w:t xml:space="preserve">устанавливает личность заявителя (представителя), проверяет полномочия представителя заявителя. В случае непредставления заявителем (представителем)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 а также непредставления представителем документов, подтверждающих его полномочия по представлению интересов заявителя, заявление </w:t>
      </w:r>
      <w:r>
        <w:rPr>
          <w:rFonts w:ascii="Times New Roman" w:hAnsi="Times New Roman" w:cs="Times New Roman"/>
          <w:sz w:val="24"/>
          <w:szCs w:val="24"/>
        </w:rPr>
        <w:br w:type="textWrapping"/>
      </w:r>
      <w:r>
        <w:rPr>
          <w:rFonts w:ascii="Times New Roman" w:hAnsi="Times New Roman" w:cs="Times New Roman"/>
          <w:sz w:val="24"/>
          <w:szCs w:val="24"/>
        </w:rPr>
        <w:t>и прилагаемые к нему документы не принимает;</w:t>
      </w:r>
    </w:p>
    <w:p w14:paraId="7972194B">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проверяет наличие (отсутствие) оснований для отказа в приеме документов, необходимых для предоставления государственной услуги в </w:t>
      </w:r>
      <w:r>
        <w:rPr>
          <w:rFonts w:ascii="Times New Roman" w:hAnsi="Times New Roman"/>
          <w:sz w:val="24"/>
          <w:szCs w:val="24"/>
          <w:shd w:val="clear" w:color="auto" w:fill="FFFFFF"/>
        </w:rPr>
        <w:t>орган местного самоуправления</w:t>
      </w:r>
      <w:r>
        <w:rPr>
          <w:rFonts w:ascii="Times New Roman" w:hAnsi="Times New Roman"/>
          <w:sz w:val="24"/>
          <w:szCs w:val="24"/>
        </w:rPr>
        <w:t xml:space="preserve">, указанных в пункте </w:t>
      </w:r>
      <w:r>
        <w:fldChar w:fldCharType="begin"/>
      </w:r>
      <w:r>
        <w:instrText xml:space="preserve"> HYPERLINK "https://login.consultant.ru/link/?req=doc&amp;base=SPB&amp;n=320977&amp;dst=100268" </w:instrText>
      </w:r>
      <w:r>
        <w:fldChar w:fldCharType="separate"/>
      </w:r>
      <w:r>
        <w:rPr>
          <w:rFonts w:ascii="Times New Roman" w:hAnsi="Times New Roman"/>
          <w:sz w:val="24"/>
          <w:szCs w:val="24"/>
        </w:rPr>
        <w:t>2.9.2</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w:t>
      </w:r>
    </w:p>
    <w:p w14:paraId="408CED72">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при наличии одного или нескольких оснований для отказа в приеме документов, необходимых для предоставления государственной услуги в </w:t>
      </w:r>
      <w:r>
        <w:rPr>
          <w:rFonts w:ascii="Times New Roman" w:hAnsi="Times New Roman"/>
          <w:sz w:val="24"/>
          <w:szCs w:val="24"/>
          <w:shd w:val="clear" w:color="auto" w:fill="FFFFFF"/>
        </w:rPr>
        <w:t>орган местного самоуправления</w:t>
      </w:r>
      <w:r>
        <w:rPr>
          <w:rFonts w:ascii="Times New Roman" w:hAnsi="Times New Roman"/>
          <w:sz w:val="24"/>
          <w:szCs w:val="24"/>
        </w:rPr>
        <w:t xml:space="preserve">, указанных в </w:t>
      </w:r>
      <w:r>
        <w:fldChar w:fldCharType="begin"/>
      </w:r>
      <w:r>
        <w:instrText xml:space="preserve"> HYPERLINK "https://login.consultant.ru/link/?req=doc&amp;base=SPB&amp;n=320977&amp;dst=100268" </w:instrText>
      </w:r>
      <w:r>
        <w:fldChar w:fldCharType="separate"/>
      </w:r>
      <w:r>
        <w:rPr>
          <w:rFonts w:ascii="Times New Roman" w:hAnsi="Times New Roman"/>
          <w:sz w:val="24"/>
          <w:szCs w:val="24"/>
        </w:rPr>
        <w:t>пункте 2.9.2</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 отказывает  в приеме и регистрации заявления и комплекта документов;</w:t>
      </w:r>
    </w:p>
    <w:p w14:paraId="1C2383C2">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в случае отсутствия оснований для отказа в приеме документов, необходимых для предоставления государственной услуги в </w:t>
      </w:r>
      <w:r>
        <w:rPr>
          <w:rFonts w:ascii="Times New Roman" w:hAnsi="Times New Roman"/>
          <w:sz w:val="24"/>
          <w:szCs w:val="24"/>
          <w:shd w:val="clear" w:color="auto" w:fill="FFFFFF"/>
        </w:rPr>
        <w:t>орган местного самоуправления</w:t>
      </w:r>
      <w:r>
        <w:rPr>
          <w:rFonts w:ascii="Times New Roman" w:hAnsi="Times New Roman"/>
          <w:sz w:val="24"/>
          <w:szCs w:val="24"/>
        </w:rPr>
        <w:t xml:space="preserve">, указанных                         в </w:t>
      </w:r>
      <w:r>
        <w:fldChar w:fldCharType="begin"/>
      </w:r>
      <w:r>
        <w:instrText xml:space="preserve"> HYPERLINK "https://login.consultant.ru/link/?req=doc&amp;base=SPB&amp;n=320977&amp;dst=100268" </w:instrText>
      </w:r>
      <w:r>
        <w:fldChar w:fldCharType="separate"/>
      </w:r>
      <w:r>
        <w:rPr>
          <w:rFonts w:ascii="Times New Roman" w:hAnsi="Times New Roman"/>
          <w:sz w:val="24"/>
          <w:szCs w:val="24"/>
        </w:rPr>
        <w:t>пункте 2.9.2</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w:t>
      </w:r>
    </w:p>
    <w:p w14:paraId="5B6D6C8C">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принимает заявление и проверяет наличие документов, прилагаемых к заявлению,                        и дает их оценку на предмет соответствия перечню документов, указанному в </w:t>
      </w:r>
      <w:r>
        <w:fldChar w:fldCharType="begin"/>
      </w:r>
      <w:r>
        <w:instrText xml:space="preserve"> HYPERLINK "https://login.consultant.ru/link/?req=doc&amp;base=SPB&amp;n=320977&amp;dst=100110" </w:instrText>
      </w:r>
      <w:r>
        <w:fldChar w:fldCharType="separate"/>
      </w:r>
      <w:r>
        <w:rPr>
          <w:rFonts w:ascii="Times New Roman" w:hAnsi="Times New Roman"/>
          <w:sz w:val="24"/>
          <w:szCs w:val="24"/>
        </w:rPr>
        <w:t>пункте 2.6</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w:t>
      </w:r>
    </w:p>
    <w:p w14:paraId="139A5C5C">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в случае представления комплекта документов, не соответствующего </w:t>
      </w:r>
      <w:r>
        <w:fldChar w:fldCharType="begin"/>
      </w:r>
      <w:r>
        <w:instrText xml:space="preserve"> HYPERLINK "https://login.consultant.ru/link/?req=doc&amp;base=SPB&amp;n=320977&amp;dst=100110" </w:instrText>
      </w:r>
      <w:r>
        <w:fldChar w:fldCharType="separate"/>
      </w:r>
      <w:r>
        <w:rPr>
          <w:rFonts w:ascii="Times New Roman" w:hAnsi="Times New Roman"/>
          <w:sz w:val="24"/>
          <w:szCs w:val="24"/>
        </w:rPr>
        <w:t>пункту 2.6</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 делает на заявлении запись  «О представлении неполного комплекта документов проинформирован». Факт ознакомления заявителя                                с записью заверяется его подписью;</w:t>
      </w:r>
    </w:p>
    <w:p w14:paraId="240BAEA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копирует документы, прилагаемые к заявлению на бумажном носителе, возвращает заявителю указанные документы после копирования, а также выдает заявителю расписку                    о приеме документов с указанием их перечня и даты приема;</w:t>
      </w:r>
    </w:p>
    <w:p w14:paraId="3BA18C72">
      <w:pPr>
        <w:pStyle w:val="39"/>
        <w:ind w:firstLine="567"/>
        <w:jc w:val="both"/>
        <w:rPr>
          <w:rFonts w:ascii="Times New Roman" w:hAnsi="Times New Roman" w:cs="Times New Roman"/>
          <w:sz w:val="24"/>
          <w:szCs w:val="24"/>
        </w:rPr>
      </w:pPr>
      <w:r>
        <w:rPr>
          <w:rFonts w:ascii="Times New Roman" w:hAnsi="Times New Roman" w:cs="Times New Roman"/>
          <w:sz w:val="24"/>
          <w:szCs w:val="24"/>
        </w:rPr>
        <w:t xml:space="preserve">информирует заявителя о возможности получения результата предоставления государственной услуги в отношении несовершеннолетнего, оформленного в форме документа на бумажном носителе, законным представителем несовершеннолетнего, </w:t>
      </w:r>
      <w:r>
        <w:rPr>
          <w:rFonts w:ascii="Times New Roman" w:hAnsi="Times New Roman" w:cs="Times New Roman"/>
          <w:sz w:val="24"/>
          <w:szCs w:val="24"/>
        </w:rPr>
        <w:br w:type="textWrapping"/>
      </w:r>
      <w:r>
        <w:rPr>
          <w:rFonts w:ascii="Times New Roman" w:hAnsi="Times New Roman" w:cs="Times New Roman"/>
          <w:sz w:val="24"/>
          <w:szCs w:val="24"/>
        </w:rPr>
        <w:t>не являющимся заявителем, в случае указания в заявлении его фамилии, имени, отчества (при наличии) и сведений о документе, удостоверяющем личность;</w:t>
      </w:r>
    </w:p>
    <w:p w14:paraId="4547CA3B">
      <w:pPr>
        <w:autoSpaceDE w:val="0"/>
        <w:autoSpaceDN w:val="0"/>
        <w:adjustRightInd w:val="0"/>
        <w:spacing w:after="0"/>
        <w:ind w:firstLine="540"/>
        <w:jc w:val="both"/>
        <w:rPr>
          <w:rFonts w:ascii="Times New Roman" w:hAnsi="Times New Roman"/>
          <w:sz w:val="24"/>
          <w:szCs w:val="24"/>
        </w:rPr>
      </w:pPr>
      <w:r>
        <w:rPr>
          <w:rFonts w:ascii="Times New Roman" w:hAnsi="Times New Roman"/>
          <w:sz w:val="24"/>
          <w:szCs w:val="24"/>
        </w:rPr>
        <w:t>регистрирует заявление в журнале регистрации органа местного самоуправления,                             который формируется в ЭКДЛ.</w:t>
      </w:r>
    </w:p>
    <w:p w14:paraId="05D924AC">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После регистрации заявления в журнале регистрации </w:t>
      </w:r>
      <w:r>
        <w:rPr>
          <w:rFonts w:ascii="Times New Roman" w:hAnsi="Times New Roman"/>
          <w:sz w:val="24"/>
          <w:szCs w:val="24"/>
          <w:shd w:val="clear" w:color="auto" w:fill="FFFFFF"/>
        </w:rPr>
        <w:t xml:space="preserve">органа местного самоуправления </w:t>
      </w:r>
      <w:r>
        <w:rPr>
          <w:rFonts w:ascii="Times New Roman" w:hAnsi="Times New Roman"/>
          <w:sz w:val="24"/>
          <w:szCs w:val="24"/>
        </w:rPr>
        <w:t>уполномоченное лицо, ответственное за прием комплекта документов, выполняет следующие административные действия:</w:t>
      </w:r>
    </w:p>
    <w:p w14:paraId="3B1EDFF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sz w:val="24"/>
          <w:szCs w:val="24"/>
        </w:rPr>
        <w:br w:type="textWrapping"/>
      </w:r>
      <w:r>
        <w:rPr>
          <w:rFonts w:ascii="Times New Roman" w:hAnsi="Times New Roman"/>
          <w:sz w:val="24"/>
          <w:szCs w:val="24"/>
        </w:rPr>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25360D79">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w:t>
      </w:r>
      <w:r>
        <w:rPr>
          <w:rFonts w:ascii="Times New Roman" w:hAnsi="Times New Roman"/>
          <w:sz w:val="24"/>
          <w:szCs w:val="24"/>
          <w:shd w:val="clear" w:color="auto" w:fill="FFFFFF"/>
        </w:rPr>
        <w:t xml:space="preserve"> органа местного самоуправления</w:t>
      </w:r>
      <w:r>
        <w:rPr>
          <w:rFonts w:ascii="Times New Roman" w:hAnsi="Times New Roman"/>
          <w:sz w:val="24"/>
          <w:szCs w:val="24"/>
        </w:rPr>
        <w:t>, ответственному за подготовку                           и направление межведомственных запросов, а также получение ответов на них;</w:t>
      </w:r>
    </w:p>
    <w:p w14:paraId="5D628626">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должностному лицу </w:t>
      </w:r>
      <w:r>
        <w:rPr>
          <w:rFonts w:ascii="Times New Roman" w:hAnsi="Times New Roman"/>
          <w:sz w:val="24"/>
          <w:szCs w:val="24"/>
          <w:shd w:val="clear" w:color="auto" w:fill="FFFFFF"/>
        </w:rPr>
        <w:t>органа местного самоуправления</w:t>
      </w:r>
      <w:r>
        <w:rPr>
          <w:rFonts w:ascii="Times New Roman" w:hAnsi="Times New Roman"/>
          <w:sz w:val="24"/>
          <w:szCs w:val="24"/>
        </w:rPr>
        <w:t>, ответственному за рассмотрение заявления и комплекта документов (далее – уполномоченное лицо, ответственное за рассмотрение комплекта документов).</w:t>
      </w:r>
    </w:p>
    <w:p w14:paraId="3A4DDA2F">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Уполномоченное лицо, ответственное за прием комплекта документов, при обращении заявителей посредством МФЦ: </w:t>
      </w:r>
    </w:p>
    <w:p w14:paraId="3D39E88B">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29F286BC">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регистрирует заявление в журнале регистрации </w:t>
      </w:r>
      <w:r>
        <w:rPr>
          <w:rFonts w:ascii="Times New Roman" w:hAnsi="Times New Roman"/>
          <w:sz w:val="24"/>
          <w:szCs w:val="24"/>
          <w:shd w:val="clear" w:color="auto" w:fill="FFFFFF"/>
        </w:rPr>
        <w:t>органа местного самоуправления</w:t>
      </w:r>
      <w:r>
        <w:rPr>
          <w:rFonts w:ascii="Times New Roman" w:hAnsi="Times New Roman"/>
          <w:sz w:val="24"/>
          <w:szCs w:val="24"/>
        </w:rPr>
        <w:t>, который формируется в ЭКДЛ;</w:t>
      </w:r>
    </w:p>
    <w:p w14:paraId="3FDEE9A4">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sz w:val="24"/>
          <w:szCs w:val="24"/>
        </w:rPr>
        <w:br w:type="textWrapping"/>
      </w:r>
      <w:r>
        <w:rPr>
          <w:rFonts w:ascii="Times New Roman" w:hAnsi="Times New Roman"/>
          <w:sz w:val="24"/>
          <w:szCs w:val="24"/>
        </w:rPr>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7E2AADB4">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w:t>
      </w:r>
      <w:r>
        <w:rPr>
          <w:rFonts w:ascii="Times New Roman" w:hAnsi="Times New Roman"/>
          <w:sz w:val="24"/>
          <w:szCs w:val="24"/>
          <w:shd w:val="clear" w:color="auto" w:fill="FFFFFF"/>
        </w:rPr>
        <w:t>органа местного самоуправления</w:t>
      </w:r>
      <w:r>
        <w:rPr>
          <w:rFonts w:ascii="Times New Roman" w:hAnsi="Times New Roman"/>
          <w:sz w:val="24"/>
          <w:szCs w:val="24"/>
        </w:rPr>
        <w:t>, ответственному за подготовку                           и направление межведомственных запросов, а также получение ответов на них;</w:t>
      </w:r>
    </w:p>
    <w:p w14:paraId="4656B05C">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за рассмотрение комплекта документов.</w:t>
      </w:r>
    </w:p>
    <w:p w14:paraId="6468CA56">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3.1.3. Максимальный срок выполнения административных действий в рамках административной процедуры составляет 1 рабочий день со дня поступления заявления                        и комплекта документов в орган местного самоуправления.</w:t>
      </w:r>
    </w:p>
    <w:p w14:paraId="08A0C842">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3.1.4. Должностным лицом, ответственным за выполнение административных действий, входящих в состав административной процедуры, является уполномоченное лицо, ответственное за прием комплекта документов.</w:t>
      </w:r>
    </w:p>
    <w:p w14:paraId="1D3A0EC0">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3.1.5. Критерием принятия решения в рамках административного действия является поступление в орган местного самоуправления заявления и прилагаемых к нему документов, а в случае личного обращения заявителя в орган местного                                    самоуправления – также наличие (отсутствие) оснований для отказа в приеме документов, необходимых для предоставления государственной услуги в орган местного самоуправления, указанных в </w:t>
      </w:r>
      <w:r>
        <w:fldChar w:fldCharType="begin"/>
      </w:r>
      <w:r>
        <w:instrText xml:space="preserve"> HYPERLINK "https://login.consultant.ru/link/?req=doc&amp;base=SPB&amp;n=320977&amp;dst=100268" </w:instrText>
      </w:r>
      <w:r>
        <w:fldChar w:fldCharType="separate"/>
      </w:r>
      <w:r>
        <w:rPr>
          <w:rFonts w:ascii="Times New Roman" w:hAnsi="Times New Roman"/>
          <w:sz w:val="24"/>
          <w:szCs w:val="24"/>
        </w:rPr>
        <w:t>пункте 2.9.2</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w:t>
      </w:r>
    </w:p>
    <w:p w14:paraId="571F67BC">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3.1.6. Результат административной процедуры и порядок передачи результата:</w:t>
      </w:r>
    </w:p>
    <w:p w14:paraId="31695915">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прием и регистрация заявления и прилагаемых к нему документов, а также выдача заявителю расписки о приеме документов с указанием их перечня и даты приема либо отказ в приеме заявления и прилагаемых к нему документов;</w:t>
      </w:r>
    </w:p>
    <w:p w14:paraId="332553D0">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передача уполномоченным лицом, ответственным за прием комплекта документов, копии заявления с соответствующей записью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7282E40B">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Информирование заявителя о результате административной процедуры осуществляется способами, указанными в </w:t>
      </w:r>
      <w:r>
        <w:fldChar w:fldCharType="begin"/>
      </w:r>
      <w:r>
        <w:instrText xml:space="preserve"> HYPERLINK "https://login.consultant.ru/link/?req=doc&amp;base=SPB&amp;n=320977&amp;dst=100049" </w:instrText>
      </w:r>
      <w:r>
        <w:fldChar w:fldCharType="separate"/>
      </w:r>
      <w:r>
        <w:rPr>
          <w:rFonts w:ascii="Times New Roman" w:hAnsi="Times New Roman"/>
          <w:sz w:val="24"/>
          <w:szCs w:val="24"/>
        </w:rPr>
        <w:t>пункте 1.3.2</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w:t>
      </w:r>
    </w:p>
    <w:p w14:paraId="5F317DB0">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3.1.7. Способ фиксации результата выполнения административной процедуры:</w:t>
      </w:r>
    </w:p>
    <w:p w14:paraId="687D344A">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В случае поступления заявления и комплекта документов в орган местного самоуправления посредством личного обращения заявителя в орган местного самоуправления фиксация результата выполнения административной процедуры осуществляется при регистрации заявления и комплекта документов в журнале регистрации органа местного самоуправления в форме электронного документа.</w:t>
      </w:r>
    </w:p>
    <w:p w14:paraId="29BC0F16">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В случае поступления заявления и прилагаемых к нему документов   в   орган местного самоуправления посредством МФЦ фиксация результата выполнения административной процедуры осуществляется с установкой соответствующего статуса                  в ЭКДЛ.</w:t>
      </w:r>
    </w:p>
    <w:p w14:paraId="60D199BA">
      <w:pPr>
        <w:spacing w:after="0" w:line="240" w:lineRule="auto"/>
        <w:jc w:val="both"/>
        <w:rPr>
          <w:rFonts w:ascii="Times New Roman" w:hAnsi="Times New Roman"/>
          <w:sz w:val="24"/>
          <w:szCs w:val="24"/>
        </w:rPr>
      </w:pPr>
    </w:p>
    <w:p w14:paraId="1A5CF10A">
      <w:pPr>
        <w:autoSpaceDE w:val="0"/>
        <w:autoSpaceDN w:val="0"/>
        <w:adjustRightInd w:val="0"/>
        <w:spacing w:after="0" w:line="240" w:lineRule="auto"/>
        <w:ind w:firstLine="567"/>
        <w:jc w:val="both"/>
        <w:outlineLvl w:val="0"/>
        <w:rPr>
          <w:rFonts w:ascii="Times New Roman" w:hAnsi="Times New Roman"/>
          <w:b/>
          <w:sz w:val="24"/>
          <w:szCs w:val="24"/>
        </w:rPr>
      </w:pPr>
      <w:r>
        <w:rPr>
          <w:rFonts w:ascii="Times New Roman" w:hAnsi="Times New Roman"/>
          <w:b/>
          <w:sz w:val="24"/>
          <w:szCs w:val="24"/>
        </w:rPr>
        <w:t xml:space="preserve">3.2. Подготовка и направление межведомственных запросов о предоставлении документов, необходимых для предоставления государственной услуги, </w:t>
      </w:r>
      <w:r>
        <w:rPr>
          <w:rFonts w:ascii="Times New Roman" w:hAnsi="Times New Roman"/>
          <w:b/>
          <w:bCs/>
          <w:sz w:val="24"/>
          <w:szCs w:val="24"/>
        </w:rPr>
        <w:t>находящихся в распоряжении иных органов государственной власти и организаций,</w:t>
      </w:r>
      <w:r>
        <w:rPr>
          <w:rFonts w:ascii="Times New Roman" w:hAnsi="Times New Roman"/>
          <w:b/>
          <w:sz w:val="24"/>
          <w:szCs w:val="24"/>
        </w:rPr>
        <w:t xml:space="preserve"> получение ответов на них</w:t>
      </w:r>
    </w:p>
    <w:p w14:paraId="47565888">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3.2.1. Основанием для начала выполнения административной процедуры является поступление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 копии заявления с отметкой о необходимости подготовки межведомственных запросов.</w:t>
      </w:r>
    </w:p>
    <w:p w14:paraId="46BC2085">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3.2.2. Содержание административных действий, входящих в состав административной процедуры.</w:t>
      </w:r>
    </w:p>
    <w:p w14:paraId="13241CEC">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В рамках административной процедуры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выполняет следующие административные действия:</w:t>
      </w:r>
    </w:p>
    <w:p w14:paraId="2983A6EF">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14:paraId="164626BC">
      <w:pPr>
        <w:autoSpaceDE w:val="0"/>
        <w:autoSpaceDN w:val="0"/>
        <w:adjustRightInd w:val="0"/>
        <w:spacing w:after="0" w:line="240" w:lineRule="auto"/>
        <w:ind w:firstLine="539"/>
        <w:jc w:val="both"/>
        <w:rPr>
          <w:rFonts w:ascii="Times New Roman" w:hAnsi="Times New Roman"/>
          <w:strike/>
          <w:sz w:val="24"/>
          <w:szCs w:val="24"/>
        </w:rPr>
      </w:pPr>
      <w:r>
        <w:rPr>
          <w:rFonts w:ascii="Times New Roman" w:hAnsi="Times New Roman"/>
          <w:sz w:val="24"/>
          <w:szCs w:val="24"/>
        </w:rPr>
        <w:t>подготавливает проекты межведомственных запросов в органы опеки                                                     и попечительства субъектов Российской Федерации на бумажном носителе;</w:t>
      </w:r>
    </w:p>
    <w:p w14:paraId="079B480C">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представляет проекты межведомственных запросов в органы опеки и попечительства субъектов Российской Федерации на бумажном носителе на подпись должностному лицу органа местного самоуправления, уполномоченному подписывать межведомственные запросы, на бумажном носителе.</w:t>
      </w:r>
    </w:p>
    <w:p w14:paraId="785146C3">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После подписания проектов межведомственных запросов должностным лицом органа местного самоуправления, уполномоченным подписывать межведомственные запросы,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направляет межведомственные запросы в органы опеки и попечительства субъектов Российской Федерации, с целью получения:</w:t>
      </w:r>
    </w:p>
    <w:p w14:paraId="2213DAEB">
      <w:pPr>
        <w:spacing w:after="0" w:line="240" w:lineRule="auto"/>
        <w:ind w:firstLine="567"/>
        <w:jc w:val="both"/>
        <w:rPr>
          <w:rFonts w:ascii="Times New Roman" w:hAnsi="Times New Roman"/>
          <w:sz w:val="24"/>
          <w:szCs w:val="24"/>
        </w:rPr>
      </w:pPr>
      <w:r>
        <w:rPr>
          <w:rFonts w:ascii="Times New Roman" w:hAnsi="Times New Roman"/>
          <w:sz w:val="24"/>
          <w:szCs w:val="24"/>
        </w:rPr>
        <w:t>справки из субъекта Российской Федерации, где подопечный ребенок имеет постоянную регистрацию по месту жительства, о неполучении аналогичных выплат                                по месту его постоянной регистрации.</w:t>
      </w:r>
    </w:p>
    <w:p w14:paraId="2EF80D65">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В целях направления межведомственных запросов и получения ответов на них                                 в электронном виде посредством единой системы межведомственного электронного взаимодействия (далее – СМЭВ),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запрашивает в ЭКДЛ запросы:</w:t>
      </w:r>
    </w:p>
    <w:p w14:paraId="344E3415">
      <w:pPr>
        <w:widowControl w:val="0"/>
        <w:autoSpaceDE w:val="0"/>
        <w:autoSpaceDN w:val="0"/>
        <w:spacing w:after="0" w:line="240" w:lineRule="auto"/>
        <w:ind w:firstLine="567"/>
        <w:jc w:val="both"/>
        <w:rPr>
          <w:rFonts w:ascii="Times New Roman" w:hAnsi="Times New Roman"/>
          <w:sz w:val="24"/>
          <w:szCs w:val="24"/>
        </w:rPr>
      </w:pPr>
      <w:r>
        <w:rPr>
          <w:rFonts w:ascii="Times New Roman" w:hAnsi="Times New Roman"/>
          <w:sz w:val="24"/>
          <w:szCs w:val="24"/>
        </w:rPr>
        <w:t>в МВД России с целью получения:</w:t>
      </w:r>
    </w:p>
    <w:p w14:paraId="769A351B">
      <w:pPr>
        <w:widowControl w:val="0"/>
        <w:autoSpaceDE w:val="0"/>
        <w:autoSpaceDN w:val="0"/>
        <w:spacing w:after="0" w:line="240" w:lineRule="auto"/>
        <w:ind w:firstLine="567"/>
        <w:jc w:val="both"/>
        <w:rPr>
          <w:rFonts w:ascii="Times New Roman" w:hAnsi="Times New Roman"/>
          <w:sz w:val="24"/>
          <w:szCs w:val="24"/>
        </w:rPr>
      </w:pPr>
      <w:r>
        <w:rPr>
          <w:rFonts w:ascii="Times New Roman" w:hAnsi="Times New Roman"/>
          <w:sz w:val="24"/>
          <w:szCs w:val="24"/>
        </w:rPr>
        <w:t>сведений о регистрации законного представителя</w:t>
      </w:r>
      <w:r>
        <w:rPr>
          <w:sz w:val="24"/>
          <w:szCs w:val="24"/>
        </w:rPr>
        <w:t xml:space="preserve"> </w:t>
      </w:r>
      <w:r>
        <w:rPr>
          <w:rFonts w:ascii="Times New Roman" w:hAnsi="Times New Roman"/>
          <w:sz w:val="24"/>
          <w:szCs w:val="24"/>
        </w:rPr>
        <w:t>и подопечного ребенка по месту жительства или пребывания;</w:t>
      </w:r>
    </w:p>
    <w:p w14:paraId="51422195">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в СФР с целью получения: </w:t>
      </w:r>
    </w:p>
    <w:p w14:paraId="01C7836C">
      <w:pPr>
        <w:pStyle w:val="39"/>
        <w:ind w:firstLine="567"/>
        <w:jc w:val="both"/>
        <w:rPr>
          <w:rFonts w:ascii="Times New Roman" w:hAnsi="Times New Roman" w:cs="Times New Roman"/>
          <w:sz w:val="24"/>
          <w:szCs w:val="24"/>
        </w:rPr>
      </w:pPr>
      <w:r>
        <w:rPr>
          <w:rFonts w:ascii="Times New Roman" w:hAnsi="Times New Roman" w:cs="Times New Roman"/>
          <w:sz w:val="24"/>
          <w:szCs w:val="24"/>
        </w:rPr>
        <w:t>акт исполнительного органа государственной власти субъекта Российской Федерации или органа местного самоуправления о назначении опекуна или попечителя;</w:t>
      </w:r>
    </w:p>
    <w:p w14:paraId="53F62A4D">
      <w:pPr>
        <w:pStyle w:val="39"/>
        <w:ind w:firstLine="567"/>
        <w:jc w:val="both"/>
        <w:rPr>
          <w:rFonts w:ascii="Times New Roman" w:hAnsi="Times New Roman" w:cs="Times New Roman"/>
          <w:sz w:val="24"/>
          <w:szCs w:val="24"/>
        </w:rPr>
      </w:pPr>
      <w:r>
        <w:rPr>
          <w:rFonts w:ascii="Times New Roman" w:hAnsi="Times New Roman" w:cs="Times New Roman"/>
          <w:sz w:val="24"/>
          <w:szCs w:val="24"/>
        </w:rPr>
        <w:t>сведения о страховом номере индивидуального лицевого счета;</w:t>
      </w:r>
    </w:p>
    <w:p w14:paraId="6B057F1A">
      <w:pPr>
        <w:pStyle w:val="39"/>
        <w:ind w:firstLine="567"/>
        <w:jc w:val="both"/>
        <w:rPr>
          <w:rFonts w:ascii="Times New Roman" w:hAnsi="Times New Roman" w:cs="Times New Roman"/>
          <w:sz w:val="24"/>
          <w:szCs w:val="24"/>
        </w:rPr>
      </w:pPr>
      <w:r>
        <w:rPr>
          <w:rFonts w:ascii="Times New Roman" w:hAnsi="Times New Roman" w:cs="Times New Roman"/>
          <w:sz w:val="24"/>
          <w:szCs w:val="24"/>
        </w:rPr>
        <w:t xml:space="preserve">сведения из субъекта Российской Федерации, где подопечный ребенок имеет постоянную регистрацию по месту жительства, о неполучении аналогичных выплат                        по месту его постоянной регистрации; </w:t>
      </w:r>
    </w:p>
    <w:p w14:paraId="7EF22059">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получает ответы на межведомственные запросы;</w:t>
      </w:r>
    </w:p>
    <w:p w14:paraId="60E148DA">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анализирует документы (сведения),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14:paraId="65FCE9CF">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приобщает полученные документы (сведения) к комплекту документов и передает комплект документов уполномоченному лицу, ответственному за рассмотрение комплекта документов.</w:t>
      </w:r>
    </w:p>
    <w:p w14:paraId="4D2EFC9C">
      <w:pPr>
        <w:pStyle w:val="39"/>
        <w:ind w:firstLine="567"/>
        <w:jc w:val="both"/>
        <w:rPr>
          <w:rFonts w:ascii="Times New Roman" w:hAnsi="Times New Roman" w:cs="Times New Roman"/>
          <w:sz w:val="24"/>
          <w:szCs w:val="24"/>
        </w:rPr>
      </w:pPr>
      <w:r>
        <w:rPr>
          <w:rFonts w:ascii="Times New Roman" w:hAnsi="Times New Roman" w:cs="Times New Roman"/>
          <w:sz w:val="24"/>
          <w:szCs w:val="24"/>
        </w:rPr>
        <w:t>В случае неполучения ответа на межведомственный запрос из МВД России, СФР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запрашивает соответствующую информацию  у заявителя.</w:t>
      </w:r>
    </w:p>
    <w:p w14:paraId="7E344AA4">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Межведомственный запрос направляется:</w:t>
      </w:r>
    </w:p>
    <w:p w14:paraId="7E852A56">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посредством подсистемы ЭКДЛ;</w:t>
      </w:r>
    </w:p>
    <w:p w14:paraId="328DE2C2">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иными способами, не противоречащими законодательству.</w:t>
      </w:r>
    </w:p>
    <w:p w14:paraId="70AA0A2D">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Датой направления межведомственного запроса считается дата регистрации исходящего запроса в ЭКДЛ либо дата отправки документа с межведомственным запросом по электронной почте. В случае направления межведомственного запроса иными способами, не противоречащими законодательству, днем направления межведомственного запроса считается дата почтового отправления.</w:t>
      </w:r>
    </w:p>
    <w:p w14:paraId="137130CE">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3.2.3. Максимальный срок выполнения административной процедуры составляет                    5 рабочих дней со дня поступления копии заявления с отметкой о необходимости подготовки межведомственных запросов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0363074A">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Срок подготовки и направления межведомственного запроса – в день поступления копии заявления с отметкой о необходимости подготовки межведомственных запросов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7918D7C3">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Срок получения ответа на межведомственный запрос из органа опеки                                                  и попечительства субъекта Российской Федерации не должен превышать 5 рабочих дней                           с момента направления такого межведомственного запроса, за исключением случаев направления межведомственного запроса в МВД России, СФР посредством межведомственного информационного взаимодействия, осуществляемого в электронной форме посредством СМЭВ, при которых срок получения ответа на межведомственный запрос не должен превышать 2 рабочих дней со дня поступления межведомственного запроса в орган, предоставляющий сведения (документы).</w:t>
      </w:r>
    </w:p>
    <w:p w14:paraId="7B1B7B67">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Срок передачи комплекта документов уполномоченному лицу, ответственному                        за рассмотрение комплекта документов, – в день получения ответов на межведомственные запросы.</w:t>
      </w:r>
    </w:p>
    <w:p w14:paraId="277197A3">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3.2.4. Должностными лицами, ответственными за выполнение административных действий, входящих в состав административной процедуры, являются:</w:t>
      </w:r>
    </w:p>
    <w:p w14:paraId="3C5C0888">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уполномоченное лицо, ответственное за подготовку и направление межведомственных запросов, а также получение ответов на них;</w:t>
      </w:r>
    </w:p>
    <w:p w14:paraId="7B3DC48C">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должностное лицо органа местного самоуправления, уполномоченное подписывать межведомственные запросы.</w:t>
      </w:r>
    </w:p>
    <w:p w14:paraId="7B6AFEDE">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 xml:space="preserve">3.2.5. Критерием принятия решения в рамках административной процедуры является непредставление заявителем по собственной инициативе документов (сведений), указанных в </w:t>
      </w:r>
      <w:r>
        <w:fldChar w:fldCharType="begin"/>
      </w:r>
      <w:r>
        <w:instrText xml:space="preserve"> HYPERLINK "https://login.consultant.ru/link/?req=doc&amp;base=SPB&amp;n=320977&amp;dst=100235" </w:instrText>
      </w:r>
      <w:r>
        <w:fldChar w:fldCharType="separate"/>
      </w:r>
      <w:r>
        <w:rPr>
          <w:rFonts w:ascii="Times New Roman" w:hAnsi="Times New Roman"/>
          <w:sz w:val="24"/>
          <w:szCs w:val="24"/>
        </w:rPr>
        <w:t>пункте 2.7</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 и выявленная необходимость получения таких документов (сведений) путем направления межведомственных запросов.</w:t>
      </w:r>
    </w:p>
    <w:p w14:paraId="6513ECAC">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3.2.6. Результатом административной процедуры является:</w:t>
      </w:r>
    </w:p>
    <w:p w14:paraId="067C6563">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 xml:space="preserve">получение документов (сведений),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подведомственных им организаций, указанных в </w:t>
      </w:r>
      <w:r>
        <w:fldChar w:fldCharType="begin"/>
      </w:r>
      <w:r>
        <w:instrText xml:space="preserve"> HYPERLINK "https://login.consultant.ru/link/?req=doc&amp;base=SPB&amp;n=320977&amp;dst=100235" </w:instrText>
      </w:r>
      <w:r>
        <w:fldChar w:fldCharType="separate"/>
      </w:r>
      <w:r>
        <w:rPr>
          <w:rFonts w:ascii="Times New Roman" w:hAnsi="Times New Roman"/>
          <w:sz w:val="24"/>
          <w:szCs w:val="24"/>
        </w:rPr>
        <w:t>пункте 2.7</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w:t>
      </w:r>
    </w:p>
    <w:p w14:paraId="7F4105B3">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 xml:space="preserve">Информирование заявителя о результате административной процедуры осуществляется способами, указанными в </w:t>
      </w:r>
      <w:r>
        <w:fldChar w:fldCharType="begin"/>
      </w:r>
      <w:r>
        <w:instrText xml:space="preserve"> HYPERLINK "https://login.consultant.ru/link/?req=doc&amp;base=SPB&amp;n=320977&amp;dst=100049" </w:instrText>
      </w:r>
      <w:r>
        <w:fldChar w:fldCharType="separate"/>
      </w:r>
      <w:r>
        <w:rPr>
          <w:rFonts w:ascii="Times New Roman" w:hAnsi="Times New Roman"/>
          <w:sz w:val="24"/>
          <w:szCs w:val="24"/>
        </w:rPr>
        <w:t>пункте 1.3.2</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w:t>
      </w:r>
    </w:p>
    <w:p w14:paraId="2CB0D04F">
      <w:pPr>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3.2.7. Способом фиксации результата выполнения административной процедуры является регистрация межведомственного запроса и ответа на межведомственный запрос       в ЭКДЛ в электронном виде (в случае поступления заявления и комплекта документов                        в орган местного самоуправления посредством МФЦ фиксация результата выполнения административной процедуры осуществляется с установкой соответствующего статуса                    в ЭКДЛ).</w:t>
      </w:r>
    </w:p>
    <w:p w14:paraId="33F9155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sz w:val="24"/>
          <w:szCs w:val="24"/>
        </w:rPr>
      </w:pPr>
    </w:p>
    <w:p w14:paraId="0F44EFD3">
      <w:pPr>
        <w:widowControl w:val="0"/>
        <w:spacing w:after="0" w:line="240" w:lineRule="auto"/>
        <w:ind w:firstLine="567"/>
        <w:jc w:val="both"/>
        <w:rPr>
          <w:rFonts w:ascii="Times New Roman" w:hAnsi="Times New Roman" w:eastAsia="Times New Roman"/>
          <w:b/>
          <w:sz w:val="24"/>
          <w:szCs w:val="24"/>
          <w:lang w:eastAsia="ru-RU"/>
        </w:rPr>
      </w:pPr>
      <w:r>
        <w:rPr>
          <w:rFonts w:ascii="Times New Roman" w:hAnsi="Times New Roman"/>
          <w:b/>
          <w:sz w:val="24"/>
          <w:szCs w:val="24"/>
        </w:rPr>
        <w:t xml:space="preserve">3.3. Принятие органа местного самоуправления решения о  назначении </w:t>
      </w:r>
      <w:r>
        <w:rPr>
          <w:rFonts w:ascii="Times New Roman" w:hAnsi="Times New Roman"/>
          <w:b/>
          <w:sz w:val="24"/>
          <w:szCs w:val="24"/>
        </w:rPr>
        <w:br w:type="textWrapping"/>
      </w:r>
      <w:r>
        <w:rPr>
          <w:rFonts w:ascii="Times New Roman" w:hAnsi="Times New Roman"/>
          <w:b/>
          <w:sz w:val="24"/>
          <w:szCs w:val="24"/>
        </w:rPr>
        <w:t>и выплате денежных</w:t>
      </w:r>
      <w:r>
        <w:rPr>
          <w:rFonts w:ascii="Times New Roman" w:hAnsi="Times New Roman" w:eastAsia="Times New Roman"/>
          <w:b/>
          <w:sz w:val="24"/>
          <w:szCs w:val="24"/>
          <w:lang w:eastAsia="ru-RU"/>
        </w:rPr>
        <w:t xml:space="preserve"> средств на содержание детей, находящихся под опекой или попечительством, и денежных средств на содержание детей в приемных семьях, </w:t>
      </w:r>
      <w:r>
        <w:rPr>
          <w:rFonts w:ascii="Times New Roman" w:hAnsi="Times New Roman"/>
          <w:b/>
          <w:sz w:val="24"/>
          <w:szCs w:val="24"/>
        </w:rPr>
        <w:t>или об отказе в   назначении и выплате денежных</w:t>
      </w:r>
      <w:r>
        <w:rPr>
          <w:rFonts w:ascii="Times New Roman" w:hAnsi="Times New Roman" w:eastAsia="Times New Roman"/>
          <w:b/>
          <w:sz w:val="24"/>
          <w:szCs w:val="24"/>
          <w:lang w:eastAsia="ru-RU"/>
        </w:rPr>
        <w:t xml:space="preserve"> средств на содержание детей, находящихся под опекой или попечительством, и денежных средств на содержание детей в приемных семьях</w:t>
      </w:r>
      <w:r>
        <w:rPr>
          <w:rFonts w:ascii="Times New Roman" w:hAnsi="Times New Roman"/>
          <w:b/>
          <w:sz w:val="24"/>
          <w:szCs w:val="24"/>
        </w:rPr>
        <w:t xml:space="preserve">, выдача </w:t>
      </w:r>
      <w:r>
        <w:rPr>
          <w:rFonts w:ascii="Times New Roman" w:hAnsi="Times New Roman" w:eastAsia="Times New Roman"/>
          <w:b/>
          <w:sz w:val="24"/>
          <w:szCs w:val="24"/>
          <w:lang w:eastAsia="ru-RU"/>
        </w:rPr>
        <w:t>результата предоставления государственной услуги заявителю</w:t>
      </w:r>
    </w:p>
    <w:p w14:paraId="7F4BAF89">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3.3.1. Основанием для начала административной процедуры является поступление уполномоченному лицу, ответственному за рассмотрение комплекта документов, комплекта документов, включая ответы на межведомственные запросы.</w:t>
      </w:r>
    </w:p>
    <w:p w14:paraId="316833FF">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3.3.2. Содержание административных действий, входящих в состав административной процедуры.</w:t>
      </w:r>
    </w:p>
    <w:p w14:paraId="5542D5D4">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В рамках административной процедуры уполномоченное лицо, ответственное                       за рассмотрение комплекта документов, выполняет следующие административные действия:</w:t>
      </w:r>
    </w:p>
    <w:p w14:paraId="649D17A7">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проверяет отсутствие (наличие) оснований для отказа в предоставлении государственной услуги, указанных в </w:t>
      </w:r>
      <w:r>
        <w:fldChar w:fldCharType="begin"/>
      </w:r>
      <w:r>
        <w:instrText xml:space="preserve"> HYPERLINK "https://login.consultant.ru/link/?req=doc&amp;base=SPB&amp;n=320977&amp;dst=100274" </w:instrText>
      </w:r>
      <w:r>
        <w:fldChar w:fldCharType="separate"/>
      </w:r>
      <w:r>
        <w:rPr>
          <w:rFonts w:ascii="Times New Roman" w:hAnsi="Times New Roman"/>
          <w:sz w:val="24"/>
          <w:szCs w:val="24"/>
        </w:rPr>
        <w:t>пункте 2.10.2</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w:t>
      </w:r>
    </w:p>
    <w:p w14:paraId="164A5C83">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в случае отсутствия оснований для отказа в предоставлении государственной услуги в соответствии с </w:t>
      </w:r>
      <w:r>
        <w:fldChar w:fldCharType="begin"/>
      </w:r>
      <w:r>
        <w:instrText xml:space="preserve"> HYPERLINK "https://login.consultant.ru/link/?req=doc&amp;base=SPB&amp;n=320977&amp;dst=100274" </w:instrText>
      </w:r>
      <w:r>
        <w:fldChar w:fldCharType="separate"/>
      </w:r>
      <w:r>
        <w:rPr>
          <w:rFonts w:ascii="Times New Roman" w:hAnsi="Times New Roman"/>
          <w:sz w:val="24"/>
          <w:szCs w:val="24"/>
        </w:rPr>
        <w:t>пунктом 2.10.2</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 готовит проект постановления о назначении и выплате денежных средств по форме согласно приложению № 1 к настоящим Методическим рекомендациям (далее – проект постановления                                       о назначении);</w:t>
      </w:r>
    </w:p>
    <w:p w14:paraId="5078D923">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в случае наличия оснований для отказа в предоставлении государственной услуги                    в соответствии с </w:t>
      </w:r>
      <w:r>
        <w:fldChar w:fldCharType="begin"/>
      </w:r>
      <w:r>
        <w:instrText xml:space="preserve"> HYPERLINK "https://login.consultant.ru/link/?req=doc&amp;base=SPB&amp;n=320977&amp;dst=100274" </w:instrText>
      </w:r>
      <w:r>
        <w:fldChar w:fldCharType="separate"/>
      </w:r>
      <w:r>
        <w:rPr>
          <w:rFonts w:ascii="Times New Roman" w:hAnsi="Times New Roman"/>
          <w:sz w:val="24"/>
          <w:szCs w:val="24"/>
        </w:rPr>
        <w:t>пунктом 2.10.2</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 готовит проект постановления об отказе в  назначении и выплате денежных средств по форме согласно приложению № 2 к настоящим Методическим рекомендациям (далее – проект постановления об отказе);        </w:t>
      </w:r>
    </w:p>
    <w:p w14:paraId="77FC7DD3">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передает комплект документов, а также проект постановления о назначении                                                  или проект постановления об отказе должностному лицу, уполномоченному                                      на подписание, для подписания.</w:t>
      </w:r>
    </w:p>
    <w:p w14:paraId="2A43E45E">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Должностное лицо, уполномоченное на подписание, подписывает проект постановления о назначении или проект постановления об отказе и передает подписанные документы специалисту органа местного самоуправления, ответственному за направление результата государственной услуги заявителю.</w:t>
      </w:r>
    </w:p>
    <w:p w14:paraId="2E3E40A8">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52488599">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регистрирует постановление о назначении или постановление об отказе;</w:t>
      </w:r>
    </w:p>
    <w:p w14:paraId="558975C9">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направляет (выдает) заявителю результат предоставления государственной услуги способом, указанным в заявлении.</w:t>
      </w:r>
    </w:p>
    <w:p w14:paraId="6BF8E0BD">
      <w:pPr>
        <w:pStyle w:val="39"/>
        <w:ind w:firstLine="567"/>
        <w:jc w:val="both"/>
        <w:rPr>
          <w:rFonts w:ascii="Times New Roman" w:hAnsi="Times New Roman" w:cs="Times New Roman"/>
          <w:sz w:val="24"/>
          <w:szCs w:val="24"/>
        </w:rPr>
      </w:pPr>
      <w:r>
        <w:rPr>
          <w:rFonts w:ascii="Times New Roman" w:hAnsi="Times New Roman" w:cs="Times New Roman"/>
          <w:sz w:val="24"/>
          <w:szCs w:val="24"/>
        </w:rPr>
        <w:t>3.3.3. Максимальный срок выполнения административных действий в рамках административной процедуры составляет 4 рабочих дней с момента получения заявления              и комплекта документов, а также документов и информации, полученных по результатам направления межведомственных запросов:</w:t>
      </w:r>
    </w:p>
    <w:p w14:paraId="45BDD9B8">
      <w:pPr>
        <w:pStyle w:val="39"/>
        <w:ind w:firstLine="567"/>
        <w:jc w:val="both"/>
        <w:rPr>
          <w:rFonts w:ascii="Times New Roman" w:hAnsi="Times New Roman" w:cs="Times New Roman"/>
          <w:sz w:val="24"/>
          <w:szCs w:val="24"/>
        </w:rPr>
      </w:pPr>
      <w:r>
        <w:rPr>
          <w:rFonts w:ascii="Times New Roman" w:hAnsi="Times New Roman" w:cs="Times New Roman"/>
          <w:sz w:val="24"/>
          <w:szCs w:val="24"/>
        </w:rPr>
        <w:t>постановление о назначении или постановление об отказе принимается органом местного самоуправления в течение 3 рабочих дней со дня наступления событий (юридических фактов), являющихся основанием для начала административной процедуры;</w:t>
      </w:r>
    </w:p>
    <w:p w14:paraId="0D374CF3">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направление (выдача) заявителю постановление о назначении или постановление                      об отказе – не позднее 1 рабочего дня со дня принятия решения о разрешении                                          либо об отказе.</w:t>
      </w:r>
    </w:p>
    <w:p w14:paraId="474DC1FC">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3.3.4. Должностными лицами, ответственными за выполнение административных действий, входящих в состав административной процедуры, являются:</w:t>
      </w:r>
    </w:p>
    <w:p w14:paraId="1616EE27">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уполномоченное лицо, ответственное за рассмотрение комплекта документов;</w:t>
      </w:r>
    </w:p>
    <w:p w14:paraId="47AFA509">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должностное лицо, уполномоченное на подписание;</w:t>
      </w:r>
    </w:p>
    <w:p w14:paraId="33AB0BF2">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361A9085">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3.3.5. Критерии принятия решения в рамках административной процедуры:</w:t>
      </w:r>
    </w:p>
    <w:p w14:paraId="23EC5679">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отсутствие (наличие) оснований для отказа в предоставлении государственной услуги, указанных в </w:t>
      </w:r>
      <w:r>
        <w:fldChar w:fldCharType="begin"/>
      </w:r>
      <w:r>
        <w:instrText xml:space="preserve"> HYPERLINK "https://login.consultant.ru/link/?req=doc&amp;base=SPB&amp;n=320977&amp;dst=100274" </w:instrText>
      </w:r>
      <w:r>
        <w:fldChar w:fldCharType="separate"/>
      </w:r>
      <w:r>
        <w:rPr>
          <w:rFonts w:ascii="Times New Roman" w:hAnsi="Times New Roman"/>
          <w:sz w:val="24"/>
          <w:szCs w:val="24"/>
        </w:rPr>
        <w:t>пункте 2.10.2</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w:t>
      </w:r>
    </w:p>
    <w:p w14:paraId="28CA703A">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3.3.6. Результат административной процедуры:</w:t>
      </w:r>
    </w:p>
    <w:p w14:paraId="5FB2867C">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принятие постановления о назначении либо постановления об отказе;</w:t>
      </w:r>
    </w:p>
    <w:p w14:paraId="4F8CB6F2">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направление (выдача) заявителю результатов предоставления государственной услуги способом, указанным в заявлении.</w:t>
      </w:r>
    </w:p>
    <w:p w14:paraId="647EE563">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Информирование заявителей о результате административной процедуры осуществляется способами, предусмотренными </w:t>
      </w:r>
      <w:r>
        <w:fldChar w:fldCharType="begin"/>
      </w:r>
      <w:r>
        <w:instrText xml:space="preserve"> HYPERLINK "https://login.consultant.ru/link/?req=doc&amp;base=SPB&amp;n=320977&amp;dst=100049" </w:instrText>
      </w:r>
      <w:r>
        <w:fldChar w:fldCharType="separate"/>
      </w:r>
      <w:r>
        <w:rPr>
          <w:rFonts w:ascii="Times New Roman" w:hAnsi="Times New Roman"/>
          <w:sz w:val="24"/>
          <w:szCs w:val="24"/>
        </w:rPr>
        <w:t>пунктом 1.3.2</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w:t>
      </w:r>
    </w:p>
    <w:p w14:paraId="33AA63B0">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3.3.7. Способ фиксации результата выполнения административной процедуры:</w:t>
      </w:r>
    </w:p>
    <w:p w14:paraId="452FD2ED">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регистрация постановления о назначении либо постановления об отказе;</w:t>
      </w:r>
    </w:p>
    <w:p w14:paraId="408C0092">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в случае поступления заявления и комплекта документов в орган местного самоуправления посредством МФЦ фиксация результата выполнения административной процедуры осуществляется с установкой соответствующего статуса в ЭКДЛ.</w:t>
      </w:r>
    </w:p>
    <w:p w14:paraId="049ED457">
      <w:pPr>
        <w:autoSpaceDE w:val="0"/>
        <w:autoSpaceDN w:val="0"/>
        <w:adjustRightInd w:val="0"/>
        <w:spacing w:after="0" w:line="240" w:lineRule="auto"/>
        <w:jc w:val="both"/>
        <w:rPr>
          <w:rFonts w:ascii="Times New Roman" w:hAnsi="Times New Roman"/>
          <w:sz w:val="24"/>
          <w:szCs w:val="24"/>
        </w:rPr>
      </w:pPr>
    </w:p>
    <w:p w14:paraId="05191E59">
      <w:pPr>
        <w:autoSpaceDE w:val="0"/>
        <w:autoSpaceDN w:val="0"/>
        <w:adjustRightInd w:val="0"/>
        <w:spacing w:after="0" w:line="240" w:lineRule="auto"/>
        <w:ind w:firstLine="567"/>
        <w:jc w:val="both"/>
        <w:rPr>
          <w:rFonts w:ascii="Times New Roman" w:hAnsi="Times New Roman"/>
          <w:b/>
          <w:sz w:val="24"/>
          <w:szCs w:val="24"/>
        </w:rPr>
      </w:pPr>
      <w:r>
        <w:rPr>
          <w:rFonts w:ascii="Times New Roman" w:hAnsi="Times New Roman"/>
          <w:b/>
          <w:sz w:val="24"/>
          <w:szCs w:val="24"/>
        </w:rPr>
        <w:t>3.4.</w:t>
      </w:r>
      <w:r>
        <w:rPr>
          <w:rFonts w:ascii="Times New Roman" w:hAnsi="Times New Roman"/>
          <w:sz w:val="24"/>
          <w:szCs w:val="24"/>
        </w:rPr>
        <w:t xml:space="preserve"> </w:t>
      </w:r>
      <w:r>
        <w:rPr>
          <w:rFonts w:ascii="Times New Roman" w:hAnsi="Times New Roman"/>
          <w:b/>
          <w:sz w:val="24"/>
          <w:szCs w:val="24"/>
        </w:rPr>
        <w:t xml:space="preserve">Исправление допущенных опечаток и ошибок в выданных </w:t>
      </w:r>
      <w:r>
        <w:rPr>
          <w:rFonts w:ascii="Times New Roman" w:hAnsi="Times New Roman"/>
          <w:b/>
          <w:sz w:val="24"/>
          <w:szCs w:val="24"/>
        </w:rPr>
        <w:br w:type="textWrapping"/>
      </w:r>
      <w:r>
        <w:rPr>
          <w:rFonts w:ascii="Times New Roman" w:hAnsi="Times New Roman"/>
          <w:b/>
          <w:sz w:val="24"/>
          <w:szCs w:val="24"/>
        </w:rPr>
        <w:t>в результате предоставления государственной услуги документах</w:t>
      </w:r>
      <w:bookmarkStart w:id="1" w:name="Par0"/>
      <w:bookmarkEnd w:id="1"/>
    </w:p>
    <w:p w14:paraId="110ACA02">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 xml:space="preserve">3.4.1. Основанием для начала административной процедуры является: </w:t>
      </w:r>
      <w:r>
        <w:rPr>
          <w:rFonts w:ascii="Times New Roman" w:hAnsi="Times New Roman"/>
          <w:sz w:val="24"/>
          <w:szCs w:val="24"/>
          <w:shd w:val="clear" w:color="auto" w:fill="FFFFFF"/>
        </w:rPr>
        <w:t xml:space="preserve">поступление (посредством личного обращения заявителя, обращения заявителя в электронной форме        </w:t>
      </w:r>
      <w:r>
        <w:rPr>
          <w:rFonts w:ascii="Times New Roman" w:hAnsi="Times New Roman"/>
          <w:sz w:val="24"/>
          <w:szCs w:val="24"/>
        </w:rPr>
        <w:t>из МФЦ</w:t>
      </w:r>
      <w:r>
        <w:rPr>
          <w:rFonts w:ascii="Times New Roman" w:hAnsi="Times New Roman"/>
          <w:sz w:val="24"/>
          <w:szCs w:val="24"/>
          <w:shd w:val="clear" w:color="auto" w:fill="FFFFFF"/>
        </w:rPr>
        <w:t xml:space="preserve">) в орган местного самоуправления </w:t>
      </w:r>
      <w:r>
        <w:rPr>
          <w:rFonts w:ascii="Times New Roman" w:hAnsi="Times New Roman"/>
          <w:sz w:val="24"/>
          <w:szCs w:val="24"/>
        </w:rPr>
        <w:t>заявления  об исправлении допущенных опечаток и ошибок  в выданных  в результате предоставления государственной услуги документах по форме согласно Приложению № 4 к настоящим Методическим рекомендациям (далее – заявление  об исправлении допущенных ошибок  и опечаток).</w:t>
      </w:r>
    </w:p>
    <w:p w14:paraId="69DF5F6D">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В случае принятия органом местного самоуправления электронного дела из МФЦ                               его регистрация является началом предоставления государственной услуги.</w:t>
      </w:r>
    </w:p>
    <w:p w14:paraId="6865C35E">
      <w:pPr>
        <w:spacing w:after="0" w:line="240" w:lineRule="auto"/>
        <w:ind w:firstLine="567"/>
        <w:jc w:val="both"/>
        <w:rPr>
          <w:rFonts w:ascii="Times New Roman" w:hAnsi="Times New Roman"/>
          <w:sz w:val="24"/>
          <w:szCs w:val="24"/>
        </w:rPr>
      </w:pPr>
      <w:r>
        <w:rPr>
          <w:rFonts w:ascii="Times New Roman" w:hAnsi="Times New Roman"/>
          <w:sz w:val="24"/>
          <w:szCs w:val="24"/>
        </w:rPr>
        <w:t xml:space="preserve">3.4.2. Содержание административных действий, входящих в состав административной процедуры, продолжительность и (или) максимальный срок </w:t>
      </w:r>
      <w:r>
        <w:rPr>
          <w:rFonts w:ascii="Times New Roman" w:hAnsi="Times New Roman"/>
          <w:sz w:val="24"/>
          <w:szCs w:val="24"/>
        </w:rPr>
        <w:br w:type="textWrapping"/>
      </w:r>
      <w:r>
        <w:rPr>
          <w:rFonts w:ascii="Times New Roman" w:hAnsi="Times New Roman"/>
          <w:sz w:val="24"/>
          <w:szCs w:val="24"/>
        </w:rPr>
        <w:t>их выполнения.</w:t>
      </w:r>
    </w:p>
    <w:p w14:paraId="1729371B">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При поступлении заявления об исправлении допущенных ошибок и опечаток в ходе личного обращения заявителя в орган местного самоуправления 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выполняет следующие административные действия:</w:t>
      </w:r>
    </w:p>
    <w:p w14:paraId="19DB4735">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определяет предмет обращения;</w:t>
      </w:r>
    </w:p>
    <w:p w14:paraId="16444D3E">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устанавливает личность заявителя;</w:t>
      </w:r>
    </w:p>
    <w:p w14:paraId="6263BF23">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регистрирует заявление об исправлении допущенных ошибок и опечаток в журнале регистрации органа местного самоуправления в ЭКДЛ;</w:t>
      </w:r>
    </w:p>
    <w:p w14:paraId="0E130258">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614057BB">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органом местного самоуправления по форме согласно приложению № 5 к настоящим Методическим рекомендациям (далее – постановление);</w:t>
      </w:r>
    </w:p>
    <w:p w14:paraId="08DD5536">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в случае отсутствия в выданных заявителю в результате предоставления государственной услуги документах опечаток и(или) ошибок готовит                                  </w:t>
      </w:r>
      <w:r>
        <w:fldChar w:fldCharType="begin"/>
      </w:r>
      <w:r>
        <w:instrText xml:space="preserve"> HYPERLINK "https://login.consultant.ru/link/?req=doc&amp;base=SPB&amp;n=320977&amp;dst=101049" </w:instrText>
      </w:r>
      <w:r>
        <w:fldChar w:fldCharType="separate"/>
      </w:r>
      <w:r>
        <w:rPr>
          <w:rFonts w:ascii="Times New Roman" w:hAnsi="Times New Roman"/>
          <w:sz w:val="24"/>
          <w:szCs w:val="24"/>
        </w:rPr>
        <w:t>письмо-уведомление</w:t>
      </w:r>
      <w:r>
        <w:rPr>
          <w:rFonts w:ascii="Times New Roman" w:hAnsi="Times New Roman"/>
          <w:sz w:val="24"/>
          <w:szCs w:val="24"/>
        </w:rPr>
        <w:fldChar w:fldCharType="end"/>
      </w:r>
      <w:r>
        <w:rPr>
          <w:rFonts w:ascii="Times New Roman" w:hAnsi="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6 к настоящим Методическим рекомендациям                                 (далее – письмо-уведомление об отказе в исправлении ошибок);</w:t>
      </w:r>
    </w:p>
    <w:p w14:paraId="0C937E43">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передает электронное дело, а также проект постановления или письмо-уведомление об отказе в исправлении ошибок главе органа местного самоуправления (заместителю главы органа местного самоуправления по принадлежности вопросов или иному уполномоченному главой органа местного самоуправления лицу) для подписания.</w:t>
      </w:r>
    </w:p>
    <w:p w14:paraId="5DBA17EE">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при обращении заявителей посредством МФЦ: </w:t>
      </w:r>
    </w:p>
    <w:p w14:paraId="3A4E9E15">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5F2AD42B">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регистрирует заявление в журнале регистрации органа местного самоуправления, который формируется в ЭКДЛ;</w:t>
      </w:r>
    </w:p>
    <w:p w14:paraId="34FA43AC">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4D0FA39B">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органа местного самоуправления по форме согласно приложению № 5 к настоящим Методическим рекомендациям (далее – постановление);</w:t>
      </w:r>
    </w:p>
    <w:p w14:paraId="05801A67">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в случае отсутствия в выданных заявителю в результате предоставления государственной услуги документах опечаток и (или) ошибок готовит                                   </w:t>
      </w:r>
      <w:r>
        <w:fldChar w:fldCharType="begin"/>
      </w:r>
      <w:r>
        <w:instrText xml:space="preserve"> HYPERLINK "https://login.consultant.ru/link/?req=doc&amp;base=SPB&amp;n=320977&amp;dst=101049" </w:instrText>
      </w:r>
      <w:r>
        <w:fldChar w:fldCharType="separate"/>
      </w:r>
      <w:r>
        <w:rPr>
          <w:rFonts w:ascii="Times New Roman" w:hAnsi="Times New Roman"/>
          <w:sz w:val="24"/>
          <w:szCs w:val="24"/>
        </w:rPr>
        <w:t>письмо-уведомление</w:t>
      </w:r>
      <w:r>
        <w:rPr>
          <w:rFonts w:ascii="Times New Roman" w:hAnsi="Times New Roman"/>
          <w:sz w:val="24"/>
          <w:szCs w:val="24"/>
        </w:rPr>
        <w:fldChar w:fldCharType="end"/>
      </w:r>
      <w:r>
        <w:rPr>
          <w:rFonts w:ascii="Times New Roman" w:hAnsi="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6 к настоящим Методическим рекомендациям                                                          (далее – письмо-уведомление об отказе в исправлении ошибок);</w:t>
      </w:r>
    </w:p>
    <w:p w14:paraId="2FBDA766">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передает электронное дело, а также проект постановления или письмо-уведомление об отказе в исправлении ошибок главе органа местного самоуправления (заместителю главы органа местного самоуправления по принадлежности вопросов или иному уполномоченному главой органа местного самоуправления лицу) для подписания.</w:t>
      </w:r>
    </w:p>
    <w:p w14:paraId="2191FCF0">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Глава органа местного самоуправления (заместитель главы органа местного самоуправления по принадлежности вопросов или иное уполномоченное главой органа местного самоуправления лицо):</w:t>
      </w:r>
    </w:p>
    <w:p w14:paraId="142E6A26">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изучает представленные документы;</w:t>
      </w:r>
    </w:p>
    <w:p w14:paraId="7682DD9C">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в случае несогласия излагает замечания и возвращает указанные документы                         на доработку уполномоченному лицу органа местного самоуправления, ответственному                               за подготовку результата предоставления государственной услуги (документа)                               с исправленными опечатками и ошибками;</w:t>
      </w:r>
    </w:p>
    <w:p w14:paraId="5D15E17C">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в случае согласования – подписывает проект постановления либо письмо-уведомление об отказе в исправлении ошибок.</w:t>
      </w:r>
    </w:p>
    <w:p w14:paraId="5469CA17">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После подписания главой органа местного самоуправления (заместителем главы органа местного самоуправления по принадлежности вопросов или иным уполномоченным главой органа местного самоуправления лицом) проекта постановления                                                                  либо письма-уведомления об отказе в исправлении ошибок, 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регистрирует постановление либо  письмо-уведомление об отказе в исправлении ошибок                             и  направляет (выдает) заявителю копию постановления либо письмо-уведомление                                об отказе в исправлении ошибок способом, указанным в заявлении об исправлении допущенных ошибок  и опечаток.</w:t>
      </w:r>
    </w:p>
    <w:p w14:paraId="4C03BA74">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3.4.3. Максимальный срок выполнения административных действий в рамках административной процедуры составляет 10 рабочих дней со дня поступления                               в орган местного самоуправления заявления об исправлении допущенных ошибок                               и опечаток, в частности:</w:t>
      </w:r>
    </w:p>
    <w:p w14:paraId="2D22CC65">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решение об исправлении опечаток и ошибок в выданном заявителю в результате предоставления государственной услуги документе и подготовка постановления либо письма-уведомления об отказе в исправлении ошибок принимается органом местного самоуправления в течение 5 рабочих дней со дня наступления обстоятельств, изложенных в </w:t>
      </w:r>
      <w:r>
        <w:fldChar w:fldCharType="begin"/>
      </w:r>
      <w:r>
        <w:instrText xml:space="preserve"> HYPERLINK \l "Par0" </w:instrText>
      </w:r>
      <w:r>
        <w:fldChar w:fldCharType="separate"/>
      </w:r>
      <w:r>
        <w:rPr>
          <w:rFonts w:ascii="Times New Roman" w:hAnsi="Times New Roman"/>
          <w:sz w:val="24"/>
          <w:szCs w:val="24"/>
        </w:rPr>
        <w:t>пункте 3.4.1</w:t>
      </w:r>
      <w:r>
        <w:rPr>
          <w:rFonts w:ascii="Times New Roman" w:hAnsi="Times New Roman"/>
          <w:sz w:val="24"/>
          <w:szCs w:val="24"/>
        </w:rPr>
        <w:fldChar w:fldCharType="end"/>
      </w:r>
      <w:r>
        <w:rPr>
          <w:rFonts w:ascii="Times New Roman" w:hAnsi="Times New Roman"/>
          <w:sz w:val="24"/>
          <w:szCs w:val="24"/>
        </w:rPr>
        <w:t xml:space="preserve"> настоящих Методических рекомендаций;</w:t>
      </w:r>
    </w:p>
    <w:p w14:paraId="295EBA85">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срок направления (выдачи) постановления либо письма-уведомления об отказе                        в исправлении ошибок заявителю составляет 5 рабочих дней со дня принятия соответствующего решения.</w:t>
      </w:r>
    </w:p>
    <w:p w14:paraId="7505F7FC">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3.4.4. Должностными лицами, ответственными за выполнение административных действий, входящих в состав административной процедуры, являются:</w:t>
      </w:r>
    </w:p>
    <w:p w14:paraId="70B8BB45">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w:t>
      </w:r>
    </w:p>
    <w:p w14:paraId="6BC1D03F">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глава органа местного самоуправления (заместитель главы органа местного самоуправления по принадлежности вопроса или иное уполномоченное главой органа местного самоуправления лицо).</w:t>
      </w:r>
    </w:p>
    <w:p w14:paraId="4B0ED5D6">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3.4.5. Критерием принятия решения в рамках административной процедуры является наличие (отсутствие) допущенных опечаток и ошибок в выданных в результате предоставления государственной услуги документах.</w:t>
      </w:r>
    </w:p>
    <w:p w14:paraId="585CF485">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3.4.6. Результат административной процедуры и порядок передачи результата:</w:t>
      </w:r>
    </w:p>
    <w:p w14:paraId="5E480837">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принятие решения органом местного самоуправления об исправлении опечатки                                 и ошибки либо об отказе в исправлении допущенных опечаток и ошибок в выданном заявителю в результате предоставления государственной услуги документе;</w:t>
      </w:r>
    </w:p>
    <w:p w14:paraId="1492CAD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направление (выдача) заявителю постановления либо письма-уведомления об отказе              в исправлении ошибок способом, указанным в заявлении об исправлении допущенных ошибок и опечаток.</w:t>
      </w:r>
    </w:p>
    <w:p w14:paraId="7E8F98EE">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Информирование заявителя о результате административной процедуры осуществляется способом, указанным в заявлении об исправлении допущенных опечаток               и ошибок.</w:t>
      </w:r>
    </w:p>
    <w:p w14:paraId="2F0D35DD">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3.4.7. Способ фиксации результата выполнения административной процедуры:</w:t>
      </w:r>
    </w:p>
    <w:p w14:paraId="55A1D4A4">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регистрация постановления или письма-уведомления об отказе в исправлении ошибок.</w:t>
      </w:r>
    </w:p>
    <w:p w14:paraId="7BBE6D90">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В случае подачи заявления об исправлении ошибки посредством МФЦ при выборе заявителем получения исправленного результата предоставления государственной услуги в МФЦ, указанный результат направляется в МФЦ в виде электронного документа                      в течение 1 рабочего дня со дня принятия решения об исправлении допущенных опечаток и ошибок либо об отказе в исправлении допущенных опечаток и ошибок в выданном заявителю результате предоставления государственной услуги документе.</w:t>
      </w:r>
    </w:p>
    <w:p w14:paraId="2826FFC9">
      <w:pPr>
        <w:pStyle w:val="39"/>
        <w:jc w:val="both"/>
        <w:rPr>
          <w:rFonts w:ascii="Times New Roman" w:hAnsi="Times New Roman" w:cs="Times New Roman"/>
          <w:sz w:val="24"/>
          <w:szCs w:val="24"/>
        </w:rPr>
      </w:pPr>
    </w:p>
    <w:p w14:paraId="1C409286">
      <w:pPr>
        <w:widowControl w:val="0"/>
        <w:autoSpaceDE w:val="0"/>
        <w:autoSpaceDN w:val="0"/>
        <w:spacing w:after="0" w:line="240" w:lineRule="auto"/>
        <w:ind w:firstLine="567"/>
        <w:jc w:val="both"/>
        <w:outlineLvl w:val="2"/>
        <w:rPr>
          <w:rFonts w:ascii="Times New Roman" w:hAnsi="Times New Roman" w:eastAsia="Times New Roman"/>
          <w:b/>
          <w:sz w:val="24"/>
          <w:szCs w:val="24"/>
          <w:lang w:eastAsia="ru-RU"/>
        </w:rPr>
      </w:pPr>
      <w:r>
        <w:rPr>
          <w:rFonts w:ascii="Times New Roman" w:hAnsi="Times New Roman" w:eastAsia="Times New Roman"/>
          <w:b/>
          <w:sz w:val="24"/>
          <w:szCs w:val="24"/>
          <w:lang w:eastAsia="ru-RU"/>
        </w:rPr>
        <w:t>3-1. Особенности предоставления государственной услуги в электронной форме</w:t>
      </w:r>
    </w:p>
    <w:p w14:paraId="2B893F1A">
      <w:pPr>
        <w:widowControl w:val="0"/>
        <w:autoSpaceDE w:val="0"/>
        <w:autoSpaceDN w:val="0"/>
        <w:spacing w:after="0" w:line="240" w:lineRule="auto"/>
        <w:ind w:firstLine="567"/>
        <w:jc w:val="both"/>
        <w:rPr>
          <w:rFonts w:ascii="Times New Roman" w:hAnsi="Times New Roman" w:eastAsia="Times New Roman"/>
          <w:sz w:val="24"/>
          <w:szCs w:val="24"/>
          <w:lang w:eastAsia="ru-RU"/>
        </w:rPr>
      </w:pPr>
    </w:p>
    <w:p w14:paraId="4322A6B8">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При предоставлении государственной услуги в электронной форме осуществляются следующие административные процедуры (действия):</w:t>
      </w:r>
    </w:p>
    <w:p w14:paraId="46FB0E79">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предоставление в установленном порядке информации заявителям и обеспечение доступа заявителей к сведениям о государственной услуге.</w:t>
      </w:r>
    </w:p>
    <w:p w14:paraId="4F89BB85">
      <w:pPr>
        <w:widowControl w:val="0"/>
        <w:autoSpaceDE w:val="0"/>
        <w:autoSpaceDN w:val="0"/>
        <w:spacing w:after="0" w:line="240" w:lineRule="auto"/>
        <w:ind w:firstLine="567"/>
        <w:jc w:val="both"/>
        <w:rPr>
          <w:rFonts w:ascii="Times New Roman" w:hAnsi="Times New Roman" w:eastAsia="Times New Roman"/>
          <w:sz w:val="24"/>
          <w:szCs w:val="24"/>
          <w:lang w:eastAsia="ru-RU"/>
        </w:rPr>
      </w:pPr>
    </w:p>
    <w:p w14:paraId="74EDD6A2">
      <w:pPr>
        <w:widowControl w:val="0"/>
        <w:autoSpaceDE w:val="0"/>
        <w:autoSpaceDN w:val="0"/>
        <w:spacing w:after="0" w:line="240" w:lineRule="auto"/>
        <w:ind w:firstLine="567"/>
        <w:jc w:val="both"/>
        <w:outlineLvl w:val="3"/>
        <w:rPr>
          <w:rFonts w:ascii="Times New Roman" w:hAnsi="Times New Roman" w:eastAsia="Times New Roman"/>
          <w:b/>
          <w:sz w:val="24"/>
          <w:szCs w:val="24"/>
          <w:lang w:eastAsia="ru-RU"/>
        </w:rPr>
      </w:pPr>
      <w:r>
        <w:rPr>
          <w:rFonts w:ascii="Times New Roman" w:hAnsi="Times New Roman" w:eastAsia="Times New Roman"/>
          <w:b/>
          <w:sz w:val="24"/>
          <w:szCs w:val="24"/>
          <w:lang w:eastAsia="ru-RU"/>
        </w:rPr>
        <w:t xml:space="preserve">3-1.1. Предоставление в установленном порядке информации заявителям </w:t>
      </w:r>
      <w:r>
        <w:rPr>
          <w:rFonts w:ascii="Times New Roman" w:hAnsi="Times New Roman" w:eastAsia="Times New Roman"/>
          <w:b/>
          <w:sz w:val="24"/>
          <w:szCs w:val="24"/>
          <w:lang w:eastAsia="ru-RU"/>
        </w:rPr>
        <w:br w:type="textWrapping"/>
      </w:r>
      <w:r>
        <w:rPr>
          <w:rFonts w:ascii="Times New Roman" w:hAnsi="Times New Roman" w:eastAsia="Times New Roman"/>
          <w:b/>
          <w:sz w:val="24"/>
          <w:szCs w:val="24"/>
          <w:lang w:eastAsia="ru-RU"/>
        </w:rPr>
        <w:t>и обеспечение доступа заявителей к сведениям о государственной услуге</w:t>
      </w:r>
    </w:p>
    <w:p w14:paraId="6F7C6DBF">
      <w:pPr>
        <w:widowControl w:val="0"/>
        <w:autoSpaceDE w:val="0"/>
        <w:autoSpaceDN w:val="0"/>
        <w:spacing w:after="0" w:line="240" w:lineRule="auto"/>
        <w:ind w:firstLine="567"/>
        <w:jc w:val="both"/>
        <w:rPr>
          <w:rFonts w:ascii="Times New Roman" w:hAnsi="Times New Roman" w:eastAsia="Times New Roman"/>
          <w:sz w:val="24"/>
          <w:szCs w:val="24"/>
          <w:lang w:eastAsia="ru-RU"/>
        </w:rPr>
      </w:pPr>
    </w:p>
    <w:p w14:paraId="478EFC85">
      <w:pPr>
        <w:widowControl w:val="0"/>
        <w:autoSpaceDE w:val="0"/>
        <w:autoSpaceDN w:val="0"/>
        <w:spacing w:after="0" w:line="240" w:lineRule="auto"/>
        <w:ind w:firstLine="567"/>
        <w:jc w:val="both"/>
        <w:rPr>
          <w:rFonts w:ascii="Times New Roman" w:hAnsi="Times New Roman" w:eastAsia="Times New Roman"/>
          <w:sz w:val="24"/>
          <w:szCs w:val="24"/>
          <w:lang w:eastAsia="ru-RU"/>
        </w:rPr>
      </w:pPr>
      <w:bookmarkStart w:id="2" w:name="P684"/>
      <w:bookmarkEnd w:id="2"/>
      <w:bookmarkStart w:id="3" w:name="P891"/>
      <w:bookmarkEnd w:id="3"/>
      <w:r>
        <w:rPr>
          <w:rFonts w:ascii="Times New Roman" w:hAnsi="Times New Roman" w:eastAsia="Times New Roman"/>
          <w:sz w:val="24"/>
          <w:szCs w:val="24"/>
          <w:lang w:eastAsia="ru-RU"/>
        </w:rPr>
        <w:t>При предоставлении государственной услуги в электронной форме осуществляются следующие административные процедуры (действия):</w:t>
      </w:r>
    </w:p>
    <w:p w14:paraId="60424666">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предоставление в установленном порядке информации заявителям и обеспечение доступа заявителей к сведениям о государственной услуге.</w:t>
      </w:r>
    </w:p>
    <w:p w14:paraId="7128C209">
      <w:pPr>
        <w:widowControl w:val="0"/>
        <w:autoSpaceDE w:val="0"/>
        <w:autoSpaceDN w:val="0"/>
        <w:spacing w:after="0" w:line="240" w:lineRule="auto"/>
        <w:outlineLvl w:val="1"/>
        <w:rPr>
          <w:rFonts w:ascii="Times New Roman" w:hAnsi="Times New Roman" w:eastAsia="Times New Roman"/>
          <w:b/>
          <w:sz w:val="24"/>
          <w:szCs w:val="24"/>
          <w:lang w:eastAsia="ru-RU"/>
        </w:rPr>
      </w:pPr>
    </w:p>
    <w:p w14:paraId="218EC7F9">
      <w:pPr>
        <w:widowControl w:val="0"/>
        <w:autoSpaceDE w:val="0"/>
        <w:autoSpaceDN w:val="0"/>
        <w:spacing w:after="0" w:line="240" w:lineRule="auto"/>
        <w:ind w:firstLine="567"/>
        <w:jc w:val="center"/>
        <w:outlineLvl w:val="1"/>
        <w:rPr>
          <w:rFonts w:ascii="Times New Roman" w:hAnsi="Times New Roman" w:eastAsia="Times New Roman"/>
          <w:b/>
          <w:sz w:val="24"/>
          <w:szCs w:val="24"/>
          <w:lang w:eastAsia="ru-RU"/>
        </w:rPr>
      </w:pPr>
      <w:r>
        <w:rPr>
          <w:rFonts w:ascii="Times New Roman" w:hAnsi="Times New Roman" w:eastAsia="Times New Roman"/>
          <w:b/>
          <w:sz w:val="24"/>
          <w:szCs w:val="24"/>
          <w:lang w:eastAsia="ru-RU"/>
        </w:rPr>
        <w:t>IV. Особенности выполнения административных</w:t>
      </w:r>
    </w:p>
    <w:p w14:paraId="4FB4A560">
      <w:pPr>
        <w:widowControl w:val="0"/>
        <w:autoSpaceDE w:val="0"/>
        <w:autoSpaceDN w:val="0"/>
        <w:spacing w:after="0" w:line="240" w:lineRule="auto"/>
        <w:ind w:firstLine="567"/>
        <w:jc w:val="center"/>
        <w:rPr>
          <w:rFonts w:ascii="Times New Roman" w:hAnsi="Times New Roman" w:eastAsia="Times New Roman"/>
          <w:b/>
          <w:sz w:val="24"/>
          <w:szCs w:val="24"/>
          <w:lang w:eastAsia="ru-RU"/>
        </w:rPr>
      </w:pPr>
      <w:r>
        <w:rPr>
          <w:rFonts w:ascii="Times New Roman" w:hAnsi="Times New Roman" w:eastAsia="Times New Roman"/>
          <w:b/>
          <w:sz w:val="24"/>
          <w:szCs w:val="24"/>
          <w:lang w:eastAsia="ru-RU"/>
        </w:rPr>
        <w:t>процедур (действий) в МФЦ</w:t>
      </w:r>
    </w:p>
    <w:p w14:paraId="2B331CD5">
      <w:pPr>
        <w:widowControl w:val="0"/>
        <w:autoSpaceDE w:val="0"/>
        <w:autoSpaceDN w:val="0"/>
        <w:spacing w:after="0" w:line="240" w:lineRule="auto"/>
        <w:ind w:firstLine="567"/>
        <w:jc w:val="both"/>
        <w:rPr>
          <w:rFonts w:ascii="Times New Roman" w:hAnsi="Times New Roman" w:eastAsia="Times New Roman"/>
          <w:sz w:val="24"/>
          <w:szCs w:val="24"/>
          <w:lang w:eastAsia="ru-RU"/>
        </w:rPr>
      </w:pPr>
    </w:p>
    <w:p w14:paraId="7CB553C0">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При предоставлении государственной услуги структурные подразделения МФЦ осуществляют следующие административные процедуры (действия):</w:t>
      </w:r>
    </w:p>
    <w:p w14:paraId="722A7753">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информирование заявителей о порядке предоставления государственной услуги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w:t>
      </w:r>
    </w:p>
    <w:p w14:paraId="310537D5">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прием запросов заявителей о предоставлении государственной услуги;</w:t>
      </w:r>
    </w:p>
    <w:p w14:paraId="168BAE3E">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направление в орган местного самоуправления документов, полученных                                       от заявителей;</w:t>
      </w:r>
    </w:p>
    <w:p w14:paraId="6C2FCABC">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выдача заявителям документов, полученных от органа местного самоуправления,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по результатам предоставления государственной услуги, составление, заверение и выдача на бумажном носителе выписок из информационных систем органов, предоставляющих государственные услуги, и документов, подтверждающих содержание электронных документов, направленных в МФЦ по результатам предоставления государственных услуг в соответствии с требованиями, установленными Правительством Российской Федерации.</w:t>
      </w:r>
    </w:p>
    <w:p w14:paraId="5C4DFB28">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4.1. Информирование заявителей о порядке предоставления государственной услуги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w:t>
      </w:r>
    </w:p>
    <w:p w14:paraId="7E7DC6FC">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4.1.1. Информирование заявителя о порядке предоставления государственной услуги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в МФЦ, о ходе выполнения запроса о предоставлении государственной услуги.</w:t>
      </w:r>
    </w:p>
    <w:p w14:paraId="69F8DC02">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4.1.1.1. Основанием для начала осуществления информирования заявителя о порядке предоставления государственной услуги в МФЦ является обращение заявителя лично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в МФЦ или по телефону в ЦТО.</w:t>
      </w:r>
    </w:p>
    <w:p w14:paraId="2F18E8CD">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4.1.1.1.1. Информирование заявителя о порядке предоставления государственной услуги в МФЦ осуществляется работником МФЦ или работником ЦТО.</w:t>
      </w:r>
    </w:p>
    <w:p w14:paraId="10232862">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Также заявитель может самостоятельно обратиться к размещенным в МФЦ:</w:t>
      </w:r>
    </w:p>
    <w:p w14:paraId="386FB2F6">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стендам, содержащим информацию, предусмотренную Правилами организации деятельности многофункциональных центров предоставления государственных услуг, утвержденными постановлением Правительства Российской Федерации от 22.12.2012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 1376.</w:t>
      </w:r>
    </w:p>
    <w:p w14:paraId="7FB6355C">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4.1.1.1.2. Работник МФЦ или работник ЦТО информирует заявителя по следующим вопросам:</w:t>
      </w:r>
    </w:p>
    <w:p w14:paraId="2E8E12FE">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режим работы и адреса МФЦ, время приема документов и выдачи документов, являющихся результатом предоставления услуги;</w:t>
      </w:r>
    </w:p>
    <w:p w14:paraId="019FD492">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наименование, место нахождения, график работы, контактные телефоны органов государственной власти, учреждений и организаций, предоставляющих услуги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или участвующих в предоставлении услуг;</w:t>
      </w:r>
    </w:p>
    <w:p w14:paraId="6FAB15E0">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круг заявителей;</w:t>
      </w:r>
    </w:p>
    <w:p w14:paraId="58683CD1">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перечень документов, необходимых для предоставления услуги;</w:t>
      </w:r>
    </w:p>
    <w:p w14:paraId="69C6C91A">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результат предоставления услуги;</w:t>
      </w:r>
    </w:p>
    <w:p w14:paraId="65CCF6F8">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срок предоставления услуги;</w:t>
      </w:r>
    </w:p>
    <w:p w14:paraId="100A185F">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основания для отказа в приеме документов и для отказа в предоставлении услуги;</w:t>
      </w:r>
    </w:p>
    <w:p w14:paraId="3977F792">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нормативные правовые акты, регулирующие порядок предоставления услуги;</w:t>
      </w:r>
    </w:p>
    <w:p w14:paraId="7C461DDE">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порядок обжалования действий (бездействия) и решений, осуществляемых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 принимаемых органами государственной власти, учреждениями и организациями в ходе предоставления услуги.</w:t>
      </w:r>
    </w:p>
    <w:p w14:paraId="7E1B62CB">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4.1.1.2. Основанием для начала осуществления информирования заявителя о ходе выполнения запроса о предоставлении государственной услуги, в том числе                                     о поступлении результата предоставления услуги в МФЦ, является:</w:t>
      </w:r>
    </w:p>
    <w:p w14:paraId="0506BF0B">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обращение заявителя лично в МФЦ или по телефону в ЦТО;</w:t>
      </w:r>
    </w:p>
    <w:p w14:paraId="09D6D645">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обращение заявителя в мобильное приложение без прохождения авторизации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в разделе «Проверка статуса запроса» или получение заявителем уведомлений в «Личном кабинете» в мобильном приложении, а также посредством всплывающих уведомлений непосредственно после авторизации (при выборе заявителем соответствующего способа информирования);</w:t>
      </w:r>
    </w:p>
    <w:p w14:paraId="670B4DB1">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поступление заявителю уведомлений по электронной почте, в социальных сетях,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СМС-сообщений (при выборе заявителем соответствующего способа информирования).</w:t>
      </w:r>
    </w:p>
    <w:p w14:paraId="780E6984">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Информирование заявителя посредством уведомлений по электронной почте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или СМС-сообщений осуществляется только в случае указания заявителем корректного адреса электронной почты и (или) номера телефона в заявлении о предоставлении государственной услуги при обращении в МФЦ.</w:t>
      </w:r>
    </w:p>
    <w:p w14:paraId="5D7B5045">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Информирование заявителя о ходе выполнения запроса о предоставлении государственной услуги, в том числе о поступлении результата предоставления услуги, посредством осуществления телефонного звонка работником МФЦ не осуществляется.</w:t>
      </w:r>
    </w:p>
    <w:p w14:paraId="2F2AE8C9">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4.1.2. Консультирование заявителя о порядке предоставления государственной услуги в МФЦ.</w:t>
      </w:r>
    </w:p>
    <w:p w14:paraId="1A26482B">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4.1.2.1. Основанием для начала осуществления административной процедуры является обращение заявителя в МФЦ.</w:t>
      </w:r>
    </w:p>
    <w:p w14:paraId="00871F1A">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4.1.2.2. Консультирование заявителя осуществляется работником МФЦ.</w:t>
      </w:r>
    </w:p>
    <w:p w14:paraId="77D1F796">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4.1.2.3. При консультировании заявителя работник МФЦ:</w:t>
      </w:r>
    </w:p>
    <w:p w14:paraId="35B97256">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разъясняет заявителю порядок предоставления услуги (наименование органа государственной власти, учреждения, организации, принимающего(ей) решение, категории заявителей, форму результата предоставления услуги, срок предоставления услуги);</w:t>
      </w:r>
    </w:p>
    <w:p w14:paraId="3D4072E5">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проверяет комплектность (достаточность) представленных заявителем документов;</w:t>
      </w:r>
    </w:p>
    <w:p w14:paraId="65CF8905">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проверяет наличие в документах сведений, необходимых для предоставления услуги;</w:t>
      </w:r>
    </w:p>
    <w:p w14:paraId="613B9C8B">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выявляет в документах неудостоверенные исправления, повреждения, нечитаемые части текста либо нечитаемые оттиски штампов, наличие которых не позволяет однозначно толковать их содержание;</w:t>
      </w:r>
    </w:p>
    <w:p w14:paraId="2472BAD1">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разъясняет заявителю содержание недостатков, выявленных в документах,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 предлагает принять меры по их устранению;</w:t>
      </w:r>
    </w:p>
    <w:p w14:paraId="6039126B">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указывает заявителю на наличие оснований для отказа в приеме документов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либо предоставлении услуги;</w:t>
      </w:r>
    </w:p>
    <w:p w14:paraId="4904BADD">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разъясняет порядок и срок выдачи документов, являющихся результатом предоставления услуги;</w:t>
      </w:r>
    </w:p>
    <w:p w14:paraId="79EAA297">
      <w:pPr>
        <w:pStyle w:val="39"/>
        <w:ind w:firstLine="540"/>
        <w:jc w:val="both"/>
        <w:rPr>
          <w:rFonts w:ascii="Times New Roman" w:hAnsi="Times New Roman" w:cs="Times New Roman"/>
          <w:sz w:val="24"/>
          <w:szCs w:val="24"/>
        </w:rPr>
      </w:pPr>
      <w:r>
        <w:rPr>
          <w:rFonts w:ascii="Times New Roman" w:hAnsi="Times New Roman" w:cs="Times New Roman"/>
          <w:sz w:val="24"/>
          <w:szCs w:val="24"/>
        </w:rPr>
        <w:t>информирует заявителя о возможности получения результата предоставления государственной услуги законным представителем, не являющимся заявителем.</w:t>
      </w:r>
    </w:p>
    <w:p w14:paraId="3536B48D">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4.1.3. Результатом административной процедуры является предоставление заявителю полной и понятной информации по вопросам, связанным с предоставлением государственной услуги.</w:t>
      </w:r>
    </w:p>
    <w:p w14:paraId="1263A16D">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4.1.4. Способом фиксации результата административной процедуры является установление работником МФЦ или ЦТО факта отсутствия у заявителя вопросов, связанных с предоставлением государственной услуги.</w:t>
      </w:r>
    </w:p>
    <w:p w14:paraId="36FEDC0D">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4.2. Прием запроса заявителя и документов, необходимых для предоставления государственной услуги.</w:t>
      </w:r>
    </w:p>
    <w:p w14:paraId="25C9E867">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4.2.1. Основанием для начала административной процедуры является личное обращение заявителя (представителя) в МФЦ с документами, указанными в пунктах 2.6, 2.7 настоящих Методических рекомендаций.</w:t>
      </w:r>
    </w:p>
    <w:p w14:paraId="4E6E7869">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4.2.2. Прием документов осуществляется работником МФЦ.</w:t>
      </w:r>
    </w:p>
    <w:p w14:paraId="2C8C931A">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4.2.3. Работник МФЦ, осуществляющий прием документов, представленных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для получения государственной услуги, выполняет следующие действия:</w:t>
      </w:r>
    </w:p>
    <w:p w14:paraId="68FF575C">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4.2.3.1. </w:t>
      </w:r>
      <w:r>
        <w:rPr>
          <w:rFonts w:ascii="Times New Roman" w:hAnsi="Times New Roman"/>
          <w:sz w:val="24"/>
          <w:szCs w:val="24"/>
        </w:rPr>
        <w:t xml:space="preserve">Устанавливает личность заявителя (представителя) на основании паспорта                   и иных документов, удостоверяющих личность в соответствии с законодательством Российской Федерации, либо с использованием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без представления документа, удостоверяющего личность. </w:t>
      </w:r>
    </w:p>
    <w:p w14:paraId="75A6EA81">
      <w:pPr>
        <w:pStyle w:val="39"/>
        <w:ind w:firstLine="540"/>
        <w:jc w:val="both"/>
        <w:rPr>
          <w:rFonts w:ascii="Times New Roman" w:hAnsi="Times New Roman" w:cs="Times New Roman"/>
          <w:sz w:val="24"/>
          <w:szCs w:val="24"/>
        </w:rPr>
      </w:pPr>
      <w:r>
        <w:rPr>
          <w:rFonts w:ascii="Times New Roman" w:hAnsi="Times New Roman" w:cs="Times New Roman"/>
          <w:sz w:val="24"/>
          <w:szCs w:val="24"/>
        </w:rPr>
        <w:t>При удостоверении личности заявителя (представителя) на основании паспорта                         и иных документов, удостоверяющих личность, работник МФЦ устанавливает:</w:t>
      </w:r>
    </w:p>
    <w:p w14:paraId="4289353E">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тождественность заявителя фотографии, содержащейся в предъявленном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 xml:space="preserve">им паспорте, ином документе, удостоверяющем личность в соответствии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с законодательством Российской Федерации;</w:t>
      </w:r>
    </w:p>
    <w:p w14:paraId="26287DDC">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действительность предъявленного паспорта, срок действия паспорта гражданина Российской Федерации, установленный постановлением Правительства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 xml:space="preserve">Российской Федерации от 23.12.2023 № 2267 «Об утверждении Положения о паспорте гражданина Российской Федерации, образца и описания бланка паспорта гражданина Российской Федерации», срок действия иного документа, удостоверяющего личность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 xml:space="preserve">(если такой срок указан в документе). </w:t>
      </w:r>
    </w:p>
    <w:p w14:paraId="54C713B5">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4.2.3.2. Устанавливает полномочие представителя на основании предъявленных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им оригиналов документов, подтверждающих в установленном порядке его полномочие.</w:t>
      </w:r>
    </w:p>
    <w:p w14:paraId="166F727C">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4.2.3.3. Определяет предмет обращения и проводит проверку соответствия документов требованиям, указанным в пункте 2.6 настоящих Методических рекомендаций.</w:t>
      </w:r>
    </w:p>
    <w:p w14:paraId="56337698">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В случае представления заявителем неполного комплекта документов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 xml:space="preserve">либо несоответствия представленных документов требованиям, установленным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 xml:space="preserve">пунктом 2.6 настоящих Методических рекомендаций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в документах, предлагает принять меры по их устранению и обратиться                                           за предоставлением государственной услуги повторно.</w:t>
      </w:r>
    </w:p>
    <w:p w14:paraId="32E71465">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на заявлении или заполнить сопроводительное письмо к комплекту документов;</w:t>
      </w:r>
    </w:p>
    <w:p w14:paraId="78D71244">
      <w:pPr>
        <w:autoSpaceDE w:val="0"/>
        <w:autoSpaceDN w:val="0"/>
        <w:adjustRightInd w:val="0"/>
        <w:spacing w:after="0" w:line="240" w:lineRule="auto"/>
        <w:ind w:firstLine="539"/>
        <w:jc w:val="both"/>
        <w:rPr>
          <w:rFonts w:ascii="Times New Roman" w:hAnsi="Times New Roman" w:eastAsia="Times New Roman"/>
          <w:sz w:val="24"/>
          <w:szCs w:val="24"/>
          <w:lang w:eastAsia="ru-RU"/>
        </w:rPr>
      </w:pPr>
      <w:bookmarkStart w:id="4" w:name="P950"/>
      <w:bookmarkEnd w:id="4"/>
      <w:r>
        <w:rPr>
          <w:rFonts w:ascii="Times New Roman" w:hAnsi="Times New Roman" w:eastAsia="Times New Roman"/>
          <w:sz w:val="24"/>
          <w:szCs w:val="24"/>
          <w:lang w:eastAsia="ru-RU"/>
        </w:rPr>
        <w:t>4.2.3.4. Формирует запрос о предоставлении государственной услуги в МАИС ЭГУ</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 xml:space="preserve">и информирует заявителя о возможности получения результата предоставления государственной услуги законным представителем несовершеннолетнего, не являющимся заявителем, в случае указания в заявлении его фамилии, имени, отчества и сведений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о документе, удостоверяющем личность.</w:t>
      </w:r>
    </w:p>
    <w:p w14:paraId="1A1CE3F3">
      <w:pPr>
        <w:pStyle w:val="39"/>
        <w:ind w:firstLine="539"/>
        <w:jc w:val="both"/>
        <w:rPr>
          <w:rFonts w:ascii="Times New Roman" w:hAnsi="Times New Roman" w:cs="Times New Roman"/>
          <w:sz w:val="24"/>
          <w:szCs w:val="24"/>
        </w:rPr>
      </w:pPr>
      <w:r>
        <w:rPr>
          <w:rFonts w:ascii="Times New Roman" w:hAnsi="Times New Roman" w:cs="Times New Roman"/>
          <w:sz w:val="24"/>
          <w:szCs w:val="24"/>
        </w:rPr>
        <w:t>В случае если государственная услуга предоставляется в рамках комплексного запроса, формирует запрос, действуя от имени заявителя без доверенности.</w:t>
      </w:r>
    </w:p>
    <w:p w14:paraId="4EF4C39A">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4.2.3.5.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14:paraId="372566ED">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4.2.3.6. Заверяет электронное дело своей усиленной квалифицированной электронной подписью.</w:t>
      </w:r>
    </w:p>
    <w:p w14:paraId="2E3774CC">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4.2.3.7. По окончании приема документов работник МФЦ выдает заявителю расписку в приеме документов.</w:t>
      </w:r>
    </w:p>
    <w:p w14:paraId="37BDA2EB">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4.2.4. Если заявитель потребовал отзыв обращения до рассмотрения электронного дела в органе местного самоуправления, работник структурного подразделения МФЦ, осуществляющий прием документов, предлагает заявителю написать уведомление на отзыв обращения и забирает расписку у заявителя (в случае ее наличия). При этом работник структурного подразделения МФЦ устанавливает соответствующий статус электронного дела в МАИС ЭГУ.</w:t>
      </w:r>
    </w:p>
    <w:p w14:paraId="1DE1CEE8">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4.2.5. Результатом административной процедуры является прием работником МФЦ документов, представленных заявителем.</w:t>
      </w:r>
    </w:p>
    <w:p w14:paraId="167D3348">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4.2.6. Способом фиксации результата административной процедуры является оформление и выдача заявителю расписки о приеме документов.</w:t>
      </w:r>
    </w:p>
    <w:p w14:paraId="42B7BDCA">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4.3. Направление в орган местного самоуправления документов, полученных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от заявителя.</w:t>
      </w:r>
    </w:p>
    <w:p w14:paraId="71A78B07">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4.3.1. Основанием для начала административной процедуры является прием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 регистрация работником МФЦ документов, представленных заявителем.</w:t>
      </w:r>
    </w:p>
    <w:p w14:paraId="4321CF81">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4.3.2. Передача в орган местного самоуправления скан-образов документов, полученных от заявителя, осуществляется работником МФЦ.</w:t>
      </w:r>
    </w:p>
    <w:p w14:paraId="22084418">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4.3.3. Работник МФЦ в срок не позднее следующего рабочего дня направляет сформированное в соответствии с пунктом 4.2.3.5 настоящих Методических рекомендаций электронное дело в орган местного самоуправления. </w:t>
      </w:r>
    </w:p>
    <w:p w14:paraId="1E287101">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4.3.4. Результатом административной процедуры является направление работником МФЦ в орган местного самоуправления принятых от заявителя скан-образов документов.</w:t>
      </w:r>
    </w:p>
    <w:p w14:paraId="3FA16589">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4.3.5. Способом фиксации результата административной процедуры является установка статуса в МАИС ЭГУ.</w:t>
      </w:r>
    </w:p>
    <w:p w14:paraId="0ECABC30">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4.4. Выдача заявителям документов, полученных от органа местного самоуправления по результатам предоставления государственной услуги, составление, заверение и выдача на бумажном носителе выписок из информационных систем органов, предоставляющих государственные услуги, и документов, подтверждающих содержание электронных документов, направленных в МФЦ по результатам предоставления государственных услуг в соответствии с требованиями, установленными Правительством Российской Федерации.</w:t>
      </w:r>
    </w:p>
    <w:p w14:paraId="58557E23">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4.4.1. Основанием для начала административной процедуры является получение МФЦ от органа местного самоуправления документов, являющихся результатом предоставления государственной услуги.</w:t>
      </w:r>
    </w:p>
    <w:p w14:paraId="3A9C0E1A">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Возврат документов заявителя органом местного самоуправления в МФЦ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без рассмотрения не допускается.</w:t>
      </w:r>
    </w:p>
    <w:p w14:paraId="32A9C044">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4.4.2. Выдача документов, являющихся результатом предоставления государственной услуги, в том числе при наличии технической возможности,                                   на бумажном носителе, подтверждающих содержание электронных документов, направленных в МФЦ по результатам предоставления государственных услуг                                в соответствии с требованиями, установленными Правительством Российской Федерации, осуществляется работником МФЦ, ответственным за выдачу результата предоставления государственной услуги.</w:t>
      </w:r>
    </w:p>
    <w:p w14:paraId="39BE4B1D">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4.4.3. Работник МФЦ, ответственный за выдачу результата предоставления услуги:</w:t>
      </w:r>
    </w:p>
    <w:p w14:paraId="3DE9D6C9">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осуществляет выдачу результата предоставления государственной услуги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в соответствии с требованиями нормативных правовых актов, регулирующих порядок предоставления государственной услуги;</w:t>
      </w:r>
    </w:p>
    <w:p w14:paraId="453B09F6">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устанавливает необходимый статус в МАИС ЭГУ;</w:t>
      </w:r>
    </w:p>
    <w:p w14:paraId="4DCCD325">
      <w:pPr>
        <w:pStyle w:val="39"/>
        <w:ind w:firstLine="540"/>
        <w:jc w:val="both"/>
        <w:rPr>
          <w:rFonts w:ascii="Times New Roman" w:hAnsi="Times New Roman" w:cs="Times New Roman"/>
          <w:sz w:val="24"/>
          <w:szCs w:val="24"/>
        </w:rPr>
      </w:pPr>
      <w:r>
        <w:rPr>
          <w:rFonts w:ascii="Times New Roman" w:hAnsi="Times New Roman" w:cs="Times New Roman"/>
          <w:sz w:val="24"/>
          <w:szCs w:val="24"/>
        </w:rPr>
        <w:t>осуществляет выдачу результата предоставления государственной услуги законному представителю, не являющемуся заявителем, сведения о котором указаны в заявлении.</w:t>
      </w:r>
    </w:p>
    <w:p w14:paraId="049F649F">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4.4.4. Результатом административной процедуры является выдача заявителю результата предоставления государственной услуги.</w:t>
      </w:r>
    </w:p>
    <w:p w14:paraId="33564195">
      <w:pPr>
        <w:widowControl w:val="0"/>
        <w:autoSpaceDE w:val="0"/>
        <w:autoSpaceDN w:val="0"/>
        <w:spacing w:after="0" w:line="240" w:lineRule="auto"/>
        <w:ind w:firstLine="567"/>
        <w:jc w:val="both"/>
        <w:rPr>
          <w:rFonts w:ascii="Times New Roman" w:hAnsi="Times New Roman" w:eastAsia="Times New Roman"/>
          <w:sz w:val="24"/>
          <w:szCs w:val="24"/>
          <w:lang w:eastAsia="ru-RU"/>
        </w:rPr>
      </w:pPr>
      <w:r>
        <w:rPr>
          <w:rFonts w:ascii="Times New Roman" w:hAnsi="Times New Roman" w:eastAsia="Times New Roman"/>
          <w:sz w:val="24"/>
          <w:szCs w:val="24"/>
          <w:lang w:eastAsia="ru-RU"/>
        </w:rPr>
        <w:t xml:space="preserve">4.4.5. Способом фиксации результата административной процедуры является проставление отметки в журнале выдачи документов по форме, утвержденной в МФЦ, </w:t>
      </w:r>
      <w:r>
        <w:rPr>
          <w:rFonts w:ascii="Times New Roman" w:hAnsi="Times New Roman" w:eastAsia="Times New Roman"/>
          <w:sz w:val="24"/>
          <w:szCs w:val="24"/>
          <w:lang w:eastAsia="ru-RU"/>
        </w:rPr>
        <w:br w:type="textWrapping"/>
      </w:r>
      <w:r>
        <w:rPr>
          <w:rFonts w:ascii="Times New Roman" w:hAnsi="Times New Roman" w:eastAsia="Times New Roman"/>
          <w:sz w:val="24"/>
          <w:szCs w:val="24"/>
          <w:lang w:eastAsia="ru-RU"/>
        </w:rPr>
        <w:t>и проставление необходимого статуса в МАИС ЭГУ.</w:t>
      </w:r>
    </w:p>
    <w:p w14:paraId="1BD11B0E">
      <w:pPr>
        <w:wordWrap w:val="0"/>
        <w:jc w:val="both"/>
        <w:rPr>
          <w:rFonts w:hint="default"/>
          <w:sz w:val="20"/>
          <w:szCs w:val="20"/>
          <w:lang w:val="ru-RU"/>
        </w:rPr>
      </w:pPr>
    </w:p>
    <w:p w14:paraId="5CC8E584">
      <w:pPr>
        <w:wordWrap/>
        <w:jc w:val="right"/>
        <w:rPr>
          <w:rFonts w:hint="default"/>
          <w:lang w:val="ru-RU"/>
        </w:rPr>
      </w:pPr>
    </w:p>
    <w:p w14:paraId="04B371BA">
      <w:pPr>
        <w:jc w:val="right"/>
        <w:rPr>
          <w:sz w:val="20"/>
        </w:rPr>
      </w:pPr>
      <w:r>
        <w:rPr>
          <w:sz w:val="20"/>
        </w:rPr>
        <w:t>Приложение № 1</w:t>
      </w:r>
    </w:p>
    <w:p w14:paraId="569719CC">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680272E2">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w:t>
      </w:r>
      <w:r>
        <w:rPr>
          <w:sz w:val="20"/>
          <w:szCs w:val="20"/>
          <w:lang w:val="ru-RU"/>
        </w:rPr>
        <w:t>Администрацией</w:t>
      </w:r>
      <w:r>
        <w:rPr>
          <w:rFonts w:hint="default"/>
          <w:sz w:val="20"/>
          <w:szCs w:val="20"/>
          <w:lang w:val="ru-RU"/>
        </w:rPr>
        <w:t xml:space="preserve"> ВМО МО Аптекарский остров</w:t>
      </w:r>
      <w:r>
        <w:rPr>
          <w:sz w:val="20"/>
          <w:szCs w:val="20"/>
        </w:rPr>
        <w:t xml:space="preserve">, </w:t>
      </w:r>
    </w:p>
    <w:p w14:paraId="2782703F">
      <w:pPr>
        <w:tabs>
          <w:tab w:val="left" w:pos="9781"/>
        </w:tabs>
        <w:ind w:right="-142" w:firstLine="567"/>
        <w:jc w:val="right"/>
        <w:rPr>
          <w:sz w:val="20"/>
          <w:szCs w:val="20"/>
        </w:rPr>
      </w:pPr>
      <w:r>
        <w:rPr>
          <w:sz w:val="20"/>
          <w:szCs w:val="20"/>
        </w:rPr>
        <w:t xml:space="preserve">                                                                              осуществляющими отдельные государственные </w:t>
      </w:r>
    </w:p>
    <w:p w14:paraId="1EAAD52C">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23DE0ECD">
      <w:pPr>
        <w:tabs>
          <w:tab w:val="left" w:pos="9781"/>
        </w:tabs>
        <w:ind w:right="-142" w:firstLine="567"/>
        <w:jc w:val="right"/>
        <w:rPr>
          <w:sz w:val="20"/>
          <w:szCs w:val="20"/>
        </w:rPr>
      </w:pPr>
      <w:r>
        <w:rPr>
          <w:sz w:val="20"/>
          <w:szCs w:val="20"/>
        </w:rPr>
        <w:t xml:space="preserve">                                                                              и осуществлению деятельности по опеке </w:t>
      </w:r>
    </w:p>
    <w:p w14:paraId="17969923">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5EE534FF">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0E98086B">
      <w:pPr>
        <w:tabs>
          <w:tab w:val="left" w:pos="9781"/>
        </w:tabs>
        <w:ind w:right="-142" w:firstLine="567"/>
        <w:jc w:val="right"/>
        <w:rPr>
          <w:sz w:val="20"/>
          <w:szCs w:val="20"/>
        </w:rPr>
      </w:pPr>
      <w:r>
        <w:rPr>
          <w:sz w:val="20"/>
          <w:szCs w:val="20"/>
        </w:rPr>
        <w:t xml:space="preserve">                                                                              или попечительством, и денежных средств </w:t>
      </w:r>
    </w:p>
    <w:p w14:paraId="34F1E34D">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57ABF4F5">
      <w:pPr>
        <w:tabs>
          <w:tab w:val="left" w:pos="9781"/>
        </w:tabs>
        <w:ind w:right="-142" w:firstLine="567"/>
        <w:jc w:val="right"/>
        <w:rPr>
          <w:sz w:val="20"/>
          <w:szCs w:val="20"/>
        </w:rPr>
      </w:pPr>
      <w:r>
        <w:rPr>
          <w:sz w:val="20"/>
          <w:szCs w:val="20"/>
        </w:rPr>
        <w:t xml:space="preserve">                                                                              в приемные семьи, в Санкт-Петербурге, </w:t>
      </w:r>
    </w:p>
    <w:p w14:paraId="537C9ECF">
      <w:pPr>
        <w:tabs>
          <w:tab w:val="left" w:pos="9781"/>
        </w:tabs>
        <w:ind w:right="-142"/>
        <w:jc w:val="right"/>
        <w:rPr>
          <w:sz w:val="20"/>
          <w:szCs w:val="20"/>
        </w:rPr>
      </w:pPr>
      <w:r>
        <w:rPr>
          <w:sz w:val="20"/>
          <w:szCs w:val="20"/>
        </w:rPr>
        <w:t xml:space="preserve">                                                                                         государственной услуги по назначению и выплате</w:t>
      </w:r>
    </w:p>
    <w:p w14:paraId="11D5C93B">
      <w:pPr>
        <w:tabs>
          <w:tab w:val="left" w:pos="9781"/>
        </w:tabs>
        <w:ind w:right="-142" w:firstLine="4253"/>
        <w:jc w:val="right"/>
        <w:rPr>
          <w:sz w:val="20"/>
          <w:szCs w:val="20"/>
        </w:rPr>
      </w:pPr>
      <w:r>
        <w:rPr>
          <w:sz w:val="20"/>
          <w:szCs w:val="20"/>
        </w:rPr>
        <w:t xml:space="preserve">    денежных средств на содержание детей, находящихся </w:t>
      </w:r>
    </w:p>
    <w:p w14:paraId="229FCF54">
      <w:pPr>
        <w:tabs>
          <w:tab w:val="left" w:pos="9781"/>
        </w:tabs>
        <w:ind w:right="-142" w:firstLine="4253"/>
        <w:jc w:val="right"/>
        <w:rPr>
          <w:sz w:val="20"/>
          <w:szCs w:val="20"/>
        </w:rPr>
      </w:pPr>
      <w:r>
        <w:rPr>
          <w:sz w:val="20"/>
          <w:szCs w:val="20"/>
        </w:rPr>
        <w:t xml:space="preserve">    под опекой или попечительством, и денежных средств</w:t>
      </w:r>
      <w:r>
        <w:rPr>
          <w:sz w:val="20"/>
          <w:szCs w:val="20"/>
        </w:rPr>
        <w:br w:type="textWrapping"/>
      </w:r>
      <w:r>
        <w:rPr>
          <w:sz w:val="20"/>
          <w:szCs w:val="20"/>
        </w:rPr>
        <w:t xml:space="preserve">                                                                                         на содержание детей в приемных семьях</w:t>
      </w:r>
    </w:p>
    <w:p w14:paraId="45BD4B1C">
      <w:pPr>
        <w:tabs>
          <w:tab w:val="left" w:pos="9781"/>
        </w:tabs>
        <w:ind w:right="-142" w:firstLine="4253"/>
        <w:jc w:val="right"/>
        <w:rPr>
          <w:sz w:val="20"/>
          <w:szCs w:val="20"/>
        </w:rPr>
      </w:pPr>
    </w:p>
    <w:p w14:paraId="52CF928C">
      <w:pPr>
        <w:tabs>
          <w:tab w:val="left" w:pos="9781"/>
        </w:tabs>
        <w:ind w:right="-142" w:firstLine="4253"/>
        <w:jc w:val="center"/>
        <w:rPr>
          <w:sz w:val="20"/>
          <w:szCs w:val="20"/>
        </w:rPr>
      </w:pPr>
    </w:p>
    <w:p w14:paraId="7FFA4B00">
      <w:pPr>
        <w:rPr>
          <w:b/>
        </w:rPr>
      </w:pPr>
      <w:r>
        <w:rPr>
          <w:b/>
        </w:rPr>
        <w:drawing>
          <wp:anchor distT="0" distB="0" distL="114300" distR="114300" simplePos="0" relativeHeight="251660288" behindDoc="0" locked="0" layoutInCell="1" allowOverlap="1">
            <wp:simplePos x="0" y="0"/>
            <wp:positionH relativeFrom="column">
              <wp:posOffset>2671445</wp:posOffset>
            </wp:positionH>
            <wp:positionV relativeFrom="paragraph">
              <wp:posOffset>-170180</wp:posOffset>
            </wp:positionV>
            <wp:extent cx="704850" cy="819150"/>
            <wp:effectExtent l="0" t="0" r="0" b="0"/>
            <wp:wrapSquare wrapText="bothSides"/>
            <wp:docPr id="1"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58CAC5AF">
      <w:pPr>
        <w:rPr>
          <w:b/>
        </w:rPr>
      </w:pPr>
    </w:p>
    <w:p w14:paraId="496FDB66">
      <w:pPr>
        <w:rPr>
          <w:b/>
        </w:rPr>
      </w:pPr>
    </w:p>
    <w:p w14:paraId="14D78E7B">
      <w:pPr>
        <w:jc w:val="center"/>
        <w:rPr>
          <w:b/>
        </w:rPr>
      </w:pPr>
    </w:p>
    <w:p w14:paraId="449A7169">
      <w:pPr>
        <w:tabs>
          <w:tab w:val="left" w:pos="1206"/>
          <w:tab w:val="left" w:pos="3544"/>
        </w:tabs>
        <w:jc w:val="center"/>
        <w:rPr>
          <w:b/>
        </w:rPr>
      </w:pPr>
      <w:r>
        <w:rPr>
          <w:b/>
        </w:rPr>
        <w:t>МЕСТНАЯ АДМИНИСТРАЦИЯ</w:t>
      </w:r>
    </w:p>
    <w:p w14:paraId="3EB2508A">
      <w:pPr>
        <w:tabs>
          <w:tab w:val="left" w:pos="1206"/>
        </w:tabs>
        <w:jc w:val="center"/>
        <w:rPr>
          <w:b/>
        </w:rPr>
      </w:pPr>
      <w:r>
        <w:rPr>
          <w:b/>
        </w:rPr>
        <w:t>ВНУТРИГОРОДСКОГО МУНИЦИПАЛЬНОГО ОБРАЗОВАНИЯ</w:t>
      </w:r>
    </w:p>
    <w:p w14:paraId="3150435A">
      <w:pPr>
        <w:tabs>
          <w:tab w:val="left" w:pos="1206"/>
        </w:tabs>
        <w:jc w:val="center"/>
        <w:rPr>
          <w:b/>
        </w:rPr>
      </w:pPr>
      <w:r>
        <w:rPr>
          <w:b/>
        </w:rPr>
        <w:t>ГОРОДА ФЕДЕРАЛЬНОГО ЗНАЧЕНИЯ САНКТ-ПЕТЕРБУРГА</w:t>
      </w:r>
    </w:p>
    <w:p w14:paraId="0D7CF9A2">
      <w:pPr>
        <w:tabs>
          <w:tab w:val="left" w:pos="1206"/>
        </w:tabs>
        <w:jc w:val="center"/>
        <w:rPr>
          <w:b/>
        </w:rPr>
      </w:pPr>
      <w:r>
        <w:rPr>
          <w:b/>
        </w:rPr>
        <w:t>(Местная Администрация ВМО МО Аптекарский остров)</w:t>
      </w:r>
    </w:p>
    <w:p w14:paraId="2B5DDC9A">
      <w:pPr>
        <w:pStyle w:val="20"/>
        <w:jc w:val="center"/>
        <w:rPr>
          <w:rFonts w:ascii="Times New Roman" w:hAnsi="Times New Roman" w:cs="Times New Roman"/>
          <w:b/>
          <w:kern w:val="0"/>
          <w:sz w:val="24"/>
          <w:lang w:eastAsia="ru-RU" w:bidi="ar-SA"/>
        </w:rPr>
      </w:pPr>
    </w:p>
    <w:p w14:paraId="31BCC385">
      <w:pPr>
        <w:jc w:val="center"/>
      </w:pPr>
    </w:p>
    <w:p w14:paraId="6CFB7811">
      <w:pPr>
        <w:jc w:val="center"/>
      </w:pPr>
    </w:p>
    <w:p w14:paraId="1E8E7110">
      <w:pPr>
        <w:jc w:val="center"/>
        <w:rPr>
          <w:b/>
          <w:sz w:val="28"/>
          <w:szCs w:val="28"/>
        </w:rPr>
      </w:pPr>
      <w:r>
        <w:rPr>
          <w:b/>
          <w:sz w:val="28"/>
          <w:szCs w:val="28"/>
        </w:rPr>
        <w:t xml:space="preserve">ПОСТАНОВЛЕНИЕ </w:t>
      </w:r>
    </w:p>
    <w:p w14:paraId="27E2CC21"/>
    <w:p w14:paraId="70DC2674">
      <w:pPr>
        <w:ind w:left="20"/>
      </w:pPr>
      <w:r>
        <w:t xml:space="preserve">Санкт-Петербург                                                                                      </w:t>
      </w:r>
    </w:p>
    <w:p w14:paraId="5CC9D7D1">
      <w:pPr>
        <w:tabs>
          <w:tab w:val="left" w:pos="8055"/>
        </w:tabs>
        <w:ind w:left="20"/>
        <w:rPr>
          <w:b/>
        </w:rPr>
      </w:pPr>
      <w:r>
        <w:tab/>
      </w:r>
      <w:r>
        <w:rPr>
          <w:b/>
        </w:rPr>
        <w:t xml:space="preserve">№  </w:t>
      </w:r>
    </w:p>
    <w:p w14:paraId="558FE90C">
      <w:pPr>
        <w:tabs>
          <w:tab w:val="left" w:pos="9781"/>
        </w:tabs>
        <w:ind w:right="-142" w:firstLine="2552"/>
        <w:jc w:val="center"/>
        <w:rPr>
          <w:sz w:val="20"/>
          <w:szCs w:val="20"/>
        </w:rPr>
      </w:pPr>
    </w:p>
    <w:p w14:paraId="5223879C">
      <w:pPr>
        <w:pStyle w:val="38"/>
        <w:keepNext w:val="0"/>
        <w:keepLines w:val="0"/>
        <w:pageBreakBefore w:val="0"/>
        <w:widowControl w:val="0"/>
        <w:shd w:val="clear" w:color="auto" w:fill="auto"/>
        <w:kinsoku/>
        <w:wordWrap/>
        <w:overflowPunct/>
        <w:topLinePunct w:val="0"/>
        <w:autoSpaceDE/>
        <w:autoSpaceDN/>
        <w:bidi w:val="0"/>
        <w:adjustRightInd/>
        <w:snapToGrid/>
        <w:spacing w:after="0" w:line="240" w:lineRule="auto"/>
        <w:ind w:left="0" w:right="720"/>
        <w:jc w:val="left"/>
        <w:textAlignment w:val="auto"/>
        <w:rPr>
          <w:b w:val="0"/>
          <w:sz w:val="24"/>
          <w:szCs w:val="24"/>
        </w:rPr>
      </w:pPr>
      <w:r>
        <w:rPr>
          <w:b w:val="0"/>
          <w:sz w:val="24"/>
          <w:szCs w:val="24"/>
        </w:rPr>
        <w:t>О назначении и выплате денежных средств</w:t>
      </w:r>
    </w:p>
    <w:p w14:paraId="03CCFAD5">
      <w:pPr>
        <w:pStyle w:val="38"/>
        <w:keepNext w:val="0"/>
        <w:keepLines w:val="0"/>
        <w:pageBreakBefore w:val="0"/>
        <w:widowControl w:val="0"/>
        <w:shd w:val="clear" w:color="auto" w:fill="auto"/>
        <w:kinsoku/>
        <w:wordWrap/>
        <w:overflowPunct/>
        <w:topLinePunct w:val="0"/>
        <w:autoSpaceDE/>
        <w:autoSpaceDN/>
        <w:bidi w:val="0"/>
        <w:adjustRightInd/>
        <w:snapToGrid/>
        <w:spacing w:after="0" w:line="240" w:lineRule="auto"/>
        <w:ind w:left="0" w:right="720"/>
        <w:jc w:val="left"/>
        <w:textAlignment w:val="auto"/>
        <w:rPr>
          <w:b w:val="0"/>
          <w:sz w:val="24"/>
          <w:szCs w:val="24"/>
        </w:rPr>
      </w:pPr>
      <w:r>
        <w:rPr>
          <w:b w:val="0"/>
          <w:sz w:val="24"/>
          <w:szCs w:val="24"/>
        </w:rPr>
        <w:t>на содержание подопечного ребенка</w:t>
      </w:r>
    </w:p>
    <w:p w14:paraId="61C57732">
      <w:pPr>
        <w:pStyle w:val="38"/>
        <w:keepNext w:val="0"/>
        <w:keepLines w:val="0"/>
        <w:pageBreakBefore w:val="0"/>
        <w:widowControl w:val="0"/>
        <w:shd w:val="clear" w:color="auto" w:fill="auto"/>
        <w:kinsoku/>
        <w:wordWrap/>
        <w:overflowPunct/>
        <w:topLinePunct w:val="0"/>
        <w:autoSpaceDE/>
        <w:autoSpaceDN/>
        <w:bidi w:val="0"/>
        <w:adjustRightInd/>
        <w:snapToGrid/>
        <w:spacing w:after="0" w:line="240" w:lineRule="auto"/>
        <w:ind w:left="0" w:right="720"/>
        <w:jc w:val="left"/>
        <w:textAlignment w:val="auto"/>
        <w:rPr>
          <w:b w:val="0"/>
          <w:sz w:val="24"/>
          <w:szCs w:val="24"/>
        </w:rPr>
      </w:pPr>
    </w:p>
    <w:p w14:paraId="46C776BD">
      <w:pPr>
        <w:autoSpaceDE w:val="0"/>
        <w:autoSpaceDN w:val="0"/>
        <w:adjustRightInd w:val="0"/>
        <w:jc w:val="both"/>
      </w:pPr>
      <w:r>
        <w:t xml:space="preserve">Рассмотрев заявление законного представителя (фамилия, имя, отчество, дата рождения), зарегистрированного по адресу: (регистрации по месту жительства и (или) пребывания, фактического места проживания) с просьбой назначить денежные средства на содержание подопечного ребенка  (фамилия, имя, отчество, дата рождения), зарегистрированного по месту жительства (пребывания) по адресу: (указать адрес), руководствуясь пунктом 3 статьи 148 Семейного кодекса Российской Федерации, Законом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fldChar w:fldCharType="begin"/>
      </w:r>
      <w:r>
        <w:instrText xml:space="preserve">HYPERLINK https://login.consultant.ru/link/?req=doc&amp;base=SPB&amp;n=313366&amp;dst=101691 </w:instrText>
      </w:r>
      <w:r>
        <w:fldChar w:fldCharType="separate"/>
      </w:r>
      <w:r>
        <w:t>статьями 15 и 16</w:t>
      </w:r>
      <w:r>
        <w:fldChar w:fldCharType="end"/>
      </w:r>
      <w:r>
        <w:t xml:space="preserve"> Закона Санкт-Петербурга от 09.11.2011 № 728-132 «Социальный кодекс Санкт-Петербурга», </w:t>
      </w:r>
      <w:r>
        <w:fldChar w:fldCharType="begin"/>
      </w:r>
      <w:r>
        <w:instrText xml:space="preserve">HYPERLINK https://login.consultant.ru/link/?req=doc&amp;base=SPB&amp;n=309528&amp;dst=100023 </w:instrText>
      </w:r>
      <w:r>
        <w:fldChar w:fldCharType="separate"/>
      </w:r>
      <w:r>
        <w:t>Порядком</w:t>
      </w:r>
      <w:r>
        <w:fldChar w:fldCharType="end"/>
      </w:r>
      <w:r>
        <w:t xml:space="preserve"> предоставления мер социальной поддержки детей-сирот и детей, оставшихся без попечения родителей, переданных под опеку или попечительство, в приемную семью, утвержденным постановлением Правительства Санкт-Петербурга от 02.07.2014 № 561 «О реализации главы 4 «Социальная поддержка детей-сирот, детей, оставшихся без попечения родителей, переданных </w:t>
      </w:r>
      <w:r>
        <w:br w:type="textWrapping"/>
      </w:r>
      <w:r>
        <w:t xml:space="preserve">на усыновление (удочерение), под опеку или попечительство, в приемную семью» </w:t>
      </w:r>
      <w:r>
        <w:br w:type="textWrapping"/>
      </w:r>
      <w:r>
        <w:t>Закона Санкт-Петербурга «Социальный кодекс Санкт-Петербурга»</w:t>
      </w:r>
    </w:p>
    <w:p w14:paraId="1D42852E">
      <w:pPr>
        <w:pStyle w:val="38"/>
        <w:keepNext w:val="0"/>
        <w:keepLines w:val="0"/>
        <w:pageBreakBefore w:val="0"/>
        <w:widowControl w:val="0"/>
        <w:shd w:val="clear" w:color="auto" w:fill="auto"/>
        <w:kinsoku/>
        <w:wordWrap/>
        <w:overflowPunct/>
        <w:topLinePunct w:val="0"/>
        <w:autoSpaceDE/>
        <w:autoSpaceDN/>
        <w:bidi w:val="0"/>
        <w:adjustRightInd/>
        <w:snapToGrid/>
        <w:spacing w:after="0" w:line="240" w:lineRule="auto"/>
        <w:ind w:left="0" w:right="720"/>
        <w:jc w:val="left"/>
        <w:textAlignment w:val="auto"/>
        <w:rPr>
          <w:b w:val="0"/>
          <w:sz w:val="24"/>
          <w:szCs w:val="24"/>
        </w:rPr>
      </w:pPr>
    </w:p>
    <w:p w14:paraId="51753756">
      <w:pPr>
        <w:pStyle w:val="38"/>
        <w:keepNext w:val="0"/>
        <w:keepLines w:val="0"/>
        <w:pageBreakBefore w:val="0"/>
        <w:widowControl w:val="0"/>
        <w:shd w:val="clear" w:color="auto" w:fill="auto"/>
        <w:kinsoku/>
        <w:wordWrap/>
        <w:overflowPunct/>
        <w:topLinePunct w:val="0"/>
        <w:autoSpaceDE/>
        <w:autoSpaceDN/>
        <w:bidi w:val="0"/>
        <w:adjustRightInd/>
        <w:snapToGrid/>
        <w:spacing w:after="0" w:line="240" w:lineRule="auto"/>
        <w:ind w:left="0" w:right="720"/>
        <w:jc w:val="left"/>
        <w:textAlignment w:val="auto"/>
        <w:rPr>
          <w:b w:val="0"/>
          <w:sz w:val="24"/>
          <w:szCs w:val="24"/>
        </w:rPr>
      </w:pPr>
    </w:p>
    <w:p w14:paraId="367729B3">
      <w:pPr>
        <w:ind w:firstLine="440"/>
      </w:pPr>
      <w:r>
        <w:t>ПОСТАНОВЛЯЕТ:</w:t>
      </w:r>
    </w:p>
    <w:p w14:paraId="65F2B9AE"/>
    <w:p w14:paraId="74C2C94A">
      <w:pPr>
        <w:pStyle w:val="34"/>
        <w:numPr>
          <w:ilvl w:val="0"/>
          <w:numId w:val="2"/>
        </w:numPr>
        <w:shd w:val="clear" w:color="auto" w:fill="auto"/>
        <w:tabs>
          <w:tab w:val="left" w:pos="440"/>
        </w:tabs>
        <w:spacing w:line="270" w:lineRule="exact"/>
        <w:ind w:right="40" w:firstLine="440"/>
        <w:jc w:val="both"/>
      </w:pPr>
      <w:r>
        <w:t xml:space="preserve">Назначить денежные средства на содержание подопечного ребенка (фамилия, имя, отчество). </w:t>
      </w:r>
    </w:p>
    <w:p w14:paraId="32BD2E3F">
      <w:pPr>
        <w:pStyle w:val="34"/>
        <w:numPr>
          <w:ilvl w:val="0"/>
          <w:numId w:val="2"/>
        </w:numPr>
        <w:shd w:val="clear" w:color="auto" w:fill="auto"/>
        <w:tabs>
          <w:tab w:val="left" w:pos="440"/>
        </w:tabs>
        <w:spacing w:line="270" w:lineRule="exact"/>
        <w:ind w:right="40" w:firstLine="440"/>
        <w:jc w:val="both"/>
      </w:pPr>
      <w:r>
        <w:t xml:space="preserve">Выплату денежных средств несовершеннолетнему (фамилия, имя, отчество) производить </w:t>
      </w:r>
      <w:r>
        <w:br w:type="textWrapping"/>
      </w:r>
      <w:r>
        <w:t xml:space="preserve">с _____________ (указать дату) </w:t>
      </w:r>
    </w:p>
    <w:p w14:paraId="37AF0115">
      <w:pPr>
        <w:pStyle w:val="34"/>
        <w:numPr>
          <w:ilvl w:val="0"/>
          <w:numId w:val="2"/>
        </w:numPr>
        <w:shd w:val="clear" w:color="auto" w:fill="auto"/>
        <w:tabs>
          <w:tab w:val="left" w:pos="786"/>
        </w:tabs>
        <w:spacing w:after="232" w:line="266" w:lineRule="exact"/>
        <w:ind w:left="840" w:right="40" w:hanging="400"/>
        <w:jc w:val="both"/>
      </w:pPr>
      <w:r>
        <w:t>Контроль за выполнением постановления возложить на (должность, фамилия, инициалы).</w:t>
      </w:r>
    </w:p>
    <w:p w14:paraId="3407952E">
      <w:pPr>
        <w:pStyle w:val="41"/>
        <w:shd w:val="clear" w:color="auto" w:fill="auto"/>
        <w:tabs>
          <w:tab w:val="left" w:pos="1424"/>
        </w:tabs>
        <w:spacing w:after="0" w:line="252" w:lineRule="exact"/>
        <w:ind w:right="420"/>
        <w:jc w:val="both"/>
        <w:rPr>
          <w:sz w:val="24"/>
          <w:szCs w:val="24"/>
        </w:rPr>
      </w:pPr>
    </w:p>
    <w:p w14:paraId="06C15679">
      <w:pPr>
        <w:jc w:val="both"/>
      </w:pPr>
      <w:r>
        <w:t xml:space="preserve">Глава </w:t>
      </w:r>
      <w:r>
        <w:rPr>
          <w:lang w:val="ru-RU"/>
        </w:rPr>
        <w:t>Местной</w:t>
      </w:r>
      <w:r>
        <w:rPr>
          <w:rFonts w:hint="default"/>
          <w:lang w:val="ru-RU"/>
        </w:rPr>
        <w:t xml:space="preserve"> Администрации</w:t>
      </w:r>
      <w:r>
        <w:t xml:space="preserve">       _______</w:t>
      </w:r>
      <w:r>
        <w:tab/>
      </w:r>
      <w:r>
        <w:t xml:space="preserve">                               _______________</w:t>
      </w:r>
    </w:p>
    <w:p w14:paraId="1F18E26D">
      <w:pPr>
        <w:pStyle w:val="38"/>
        <w:keepNext w:val="0"/>
        <w:keepLines w:val="0"/>
        <w:pageBreakBefore w:val="0"/>
        <w:widowControl w:val="0"/>
        <w:shd w:val="clear" w:color="auto" w:fill="auto"/>
        <w:kinsoku/>
        <w:wordWrap/>
        <w:overflowPunct/>
        <w:topLinePunct w:val="0"/>
        <w:autoSpaceDE/>
        <w:autoSpaceDN/>
        <w:bidi w:val="0"/>
        <w:adjustRightInd/>
        <w:snapToGrid/>
        <w:spacing w:after="0" w:line="240" w:lineRule="auto"/>
        <w:ind w:left="0" w:right="720"/>
        <w:jc w:val="both"/>
        <w:textAlignment w:val="auto"/>
        <w:rPr>
          <w:b w:val="0"/>
          <w:sz w:val="24"/>
          <w:szCs w:val="24"/>
        </w:rPr>
      </w:pP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                 </w:t>
      </w:r>
    </w:p>
    <w:p w14:paraId="3C03594C">
      <w:pPr>
        <w:wordWrap/>
        <w:jc w:val="both"/>
        <w:rPr>
          <w:rFonts w:hint="default"/>
          <w:lang w:val="ru-RU"/>
        </w:rPr>
      </w:pPr>
    </w:p>
    <w:p w14:paraId="06E78653">
      <w:pPr>
        <w:wordWrap/>
        <w:jc w:val="both"/>
        <w:rPr>
          <w:rFonts w:hint="default"/>
          <w:lang w:val="ru-RU"/>
        </w:rPr>
      </w:pPr>
    </w:p>
    <w:p w14:paraId="035B4F76">
      <w:pPr>
        <w:wordWrap/>
        <w:jc w:val="both"/>
        <w:rPr>
          <w:rFonts w:hint="default"/>
          <w:lang w:val="ru-RU"/>
        </w:rPr>
      </w:pPr>
    </w:p>
    <w:p w14:paraId="41366680">
      <w:pPr>
        <w:wordWrap/>
        <w:jc w:val="both"/>
        <w:rPr>
          <w:rFonts w:hint="default"/>
          <w:lang w:val="ru-RU"/>
        </w:rPr>
      </w:pPr>
    </w:p>
    <w:p w14:paraId="0BF661E4">
      <w:pPr>
        <w:wordWrap/>
        <w:jc w:val="both"/>
        <w:rPr>
          <w:rFonts w:hint="default"/>
          <w:lang w:val="ru-RU"/>
        </w:rPr>
      </w:pPr>
    </w:p>
    <w:p w14:paraId="1F134E2A">
      <w:pPr>
        <w:wordWrap/>
        <w:jc w:val="both"/>
        <w:rPr>
          <w:rFonts w:hint="default"/>
          <w:lang w:val="ru-RU"/>
        </w:rPr>
      </w:pPr>
    </w:p>
    <w:p w14:paraId="5B7164B9">
      <w:pPr>
        <w:wordWrap/>
        <w:jc w:val="both"/>
        <w:rPr>
          <w:rFonts w:hint="default"/>
          <w:lang w:val="ru-RU"/>
        </w:rPr>
      </w:pPr>
    </w:p>
    <w:p w14:paraId="70A5AEAF">
      <w:pPr>
        <w:wordWrap/>
        <w:jc w:val="both"/>
        <w:rPr>
          <w:rFonts w:hint="default"/>
          <w:lang w:val="ru-RU"/>
        </w:rPr>
      </w:pPr>
    </w:p>
    <w:p w14:paraId="6A4B30EE">
      <w:pPr>
        <w:wordWrap/>
        <w:jc w:val="both"/>
        <w:rPr>
          <w:rFonts w:hint="default"/>
          <w:lang w:val="ru-RU"/>
        </w:rPr>
      </w:pPr>
    </w:p>
    <w:p w14:paraId="3E878605">
      <w:pPr>
        <w:wordWrap/>
        <w:jc w:val="both"/>
        <w:rPr>
          <w:rFonts w:hint="default"/>
          <w:lang w:val="ru-RU"/>
        </w:rPr>
      </w:pPr>
    </w:p>
    <w:p w14:paraId="6D699590">
      <w:pPr>
        <w:wordWrap/>
        <w:jc w:val="both"/>
        <w:rPr>
          <w:rFonts w:hint="default"/>
          <w:lang w:val="ru-RU"/>
        </w:rPr>
      </w:pPr>
    </w:p>
    <w:p w14:paraId="085A68AB">
      <w:pPr>
        <w:wordWrap/>
        <w:jc w:val="both"/>
        <w:rPr>
          <w:rFonts w:hint="default"/>
          <w:lang w:val="ru-RU"/>
        </w:rPr>
      </w:pPr>
    </w:p>
    <w:p w14:paraId="2F0E5981">
      <w:pPr>
        <w:wordWrap/>
        <w:jc w:val="both"/>
        <w:rPr>
          <w:rFonts w:hint="default"/>
          <w:lang w:val="ru-RU"/>
        </w:rPr>
      </w:pPr>
    </w:p>
    <w:p w14:paraId="77CCE5AD">
      <w:pPr>
        <w:wordWrap/>
        <w:jc w:val="both"/>
        <w:rPr>
          <w:rFonts w:hint="default"/>
          <w:lang w:val="ru-RU"/>
        </w:rPr>
      </w:pPr>
    </w:p>
    <w:p w14:paraId="451875C7">
      <w:pPr>
        <w:wordWrap/>
        <w:jc w:val="both"/>
        <w:rPr>
          <w:rFonts w:hint="default"/>
          <w:lang w:val="ru-RU"/>
        </w:rPr>
      </w:pPr>
    </w:p>
    <w:p w14:paraId="0092BE2C">
      <w:pPr>
        <w:wordWrap/>
        <w:jc w:val="both"/>
        <w:rPr>
          <w:rFonts w:hint="default"/>
          <w:lang w:val="ru-RU"/>
        </w:rPr>
      </w:pPr>
    </w:p>
    <w:p w14:paraId="53D59DE9">
      <w:pPr>
        <w:wordWrap/>
        <w:jc w:val="both"/>
        <w:rPr>
          <w:rFonts w:hint="default"/>
          <w:lang w:val="ru-RU"/>
        </w:rPr>
      </w:pPr>
    </w:p>
    <w:p w14:paraId="289A54C9">
      <w:pPr>
        <w:wordWrap/>
        <w:jc w:val="both"/>
        <w:rPr>
          <w:rFonts w:hint="default"/>
          <w:lang w:val="ru-RU"/>
        </w:rPr>
      </w:pPr>
    </w:p>
    <w:p w14:paraId="796A0F2C">
      <w:pPr>
        <w:wordWrap/>
        <w:jc w:val="both"/>
        <w:rPr>
          <w:rFonts w:hint="default"/>
          <w:lang w:val="ru-RU"/>
        </w:rPr>
      </w:pPr>
    </w:p>
    <w:p w14:paraId="7D940178">
      <w:pPr>
        <w:wordWrap/>
        <w:jc w:val="both"/>
        <w:rPr>
          <w:rFonts w:hint="default"/>
          <w:lang w:val="ru-RU"/>
        </w:rPr>
      </w:pPr>
    </w:p>
    <w:p w14:paraId="1F732FC6">
      <w:pPr>
        <w:wordWrap/>
        <w:jc w:val="both"/>
        <w:rPr>
          <w:rFonts w:hint="default"/>
          <w:lang w:val="ru-RU"/>
        </w:rPr>
      </w:pPr>
    </w:p>
    <w:p w14:paraId="11CE84FE">
      <w:pPr>
        <w:wordWrap/>
        <w:jc w:val="both"/>
        <w:rPr>
          <w:rFonts w:hint="default"/>
          <w:lang w:val="ru-RU"/>
        </w:rPr>
      </w:pPr>
    </w:p>
    <w:p w14:paraId="7261019A">
      <w:pPr>
        <w:wordWrap/>
        <w:jc w:val="both"/>
        <w:rPr>
          <w:rFonts w:hint="default"/>
          <w:lang w:val="ru-RU"/>
        </w:rPr>
      </w:pPr>
    </w:p>
    <w:p w14:paraId="44656D0C">
      <w:pPr>
        <w:wordWrap/>
        <w:jc w:val="both"/>
        <w:rPr>
          <w:rFonts w:hint="default"/>
          <w:lang w:val="ru-RU"/>
        </w:rPr>
      </w:pPr>
    </w:p>
    <w:p w14:paraId="5F410C68">
      <w:pPr>
        <w:wordWrap/>
        <w:jc w:val="both"/>
        <w:rPr>
          <w:rFonts w:hint="default"/>
          <w:lang w:val="ru-RU"/>
        </w:rPr>
      </w:pPr>
    </w:p>
    <w:p w14:paraId="791CA517">
      <w:pPr>
        <w:wordWrap/>
        <w:jc w:val="both"/>
        <w:rPr>
          <w:rFonts w:hint="default"/>
          <w:lang w:val="ru-RU"/>
        </w:rPr>
      </w:pPr>
    </w:p>
    <w:p w14:paraId="0704D1C9">
      <w:pPr>
        <w:wordWrap/>
        <w:jc w:val="both"/>
        <w:rPr>
          <w:rFonts w:hint="default"/>
          <w:lang w:val="ru-RU"/>
        </w:rPr>
      </w:pPr>
    </w:p>
    <w:p w14:paraId="751D18A9">
      <w:pPr>
        <w:wordWrap/>
        <w:jc w:val="both"/>
        <w:rPr>
          <w:rFonts w:hint="default"/>
          <w:lang w:val="ru-RU"/>
        </w:rPr>
      </w:pPr>
    </w:p>
    <w:p w14:paraId="5FE50E14">
      <w:pPr>
        <w:wordWrap/>
        <w:jc w:val="both"/>
        <w:rPr>
          <w:rFonts w:hint="default"/>
          <w:lang w:val="ru-RU"/>
        </w:rPr>
      </w:pPr>
    </w:p>
    <w:p w14:paraId="785D8515">
      <w:pPr>
        <w:wordWrap/>
        <w:jc w:val="both"/>
        <w:rPr>
          <w:rFonts w:hint="default"/>
          <w:lang w:val="ru-RU"/>
        </w:rPr>
      </w:pPr>
    </w:p>
    <w:p w14:paraId="7F090A2F">
      <w:pPr>
        <w:wordWrap/>
        <w:jc w:val="both"/>
        <w:rPr>
          <w:rFonts w:hint="default"/>
          <w:lang w:val="ru-RU"/>
        </w:rPr>
      </w:pPr>
    </w:p>
    <w:p w14:paraId="095A679C">
      <w:pPr>
        <w:wordWrap/>
        <w:jc w:val="both"/>
        <w:rPr>
          <w:rFonts w:hint="default"/>
          <w:lang w:val="ru-RU"/>
        </w:rPr>
      </w:pPr>
    </w:p>
    <w:p w14:paraId="0B8915DC">
      <w:pPr>
        <w:wordWrap/>
        <w:jc w:val="both"/>
        <w:rPr>
          <w:rFonts w:hint="default"/>
          <w:lang w:val="ru-RU"/>
        </w:rPr>
      </w:pPr>
    </w:p>
    <w:p w14:paraId="1FC3D402">
      <w:pPr>
        <w:wordWrap/>
        <w:jc w:val="both"/>
        <w:rPr>
          <w:rFonts w:hint="default"/>
          <w:lang w:val="ru-RU"/>
        </w:rPr>
      </w:pPr>
    </w:p>
    <w:p w14:paraId="4725437C">
      <w:pPr>
        <w:wordWrap/>
        <w:jc w:val="both"/>
        <w:rPr>
          <w:rFonts w:hint="default"/>
          <w:lang w:val="ru-RU"/>
        </w:rPr>
      </w:pPr>
    </w:p>
    <w:p w14:paraId="2DCCC60D">
      <w:pPr>
        <w:wordWrap/>
        <w:jc w:val="both"/>
        <w:rPr>
          <w:rFonts w:hint="default"/>
          <w:lang w:val="ru-RU"/>
        </w:rPr>
      </w:pPr>
    </w:p>
    <w:p w14:paraId="16B32109">
      <w:pPr>
        <w:wordWrap/>
        <w:jc w:val="both"/>
        <w:rPr>
          <w:rFonts w:hint="default"/>
          <w:lang w:val="ru-RU"/>
        </w:rPr>
      </w:pPr>
    </w:p>
    <w:p w14:paraId="2C329D0A">
      <w:pPr>
        <w:wordWrap/>
        <w:jc w:val="both"/>
        <w:rPr>
          <w:rFonts w:hint="default"/>
          <w:lang w:val="ru-RU"/>
        </w:rPr>
      </w:pPr>
    </w:p>
    <w:p w14:paraId="40FE15E1">
      <w:pPr>
        <w:wordWrap/>
        <w:jc w:val="both"/>
        <w:rPr>
          <w:rFonts w:hint="default"/>
          <w:lang w:val="ru-RU"/>
        </w:rPr>
      </w:pPr>
    </w:p>
    <w:p w14:paraId="1E920608">
      <w:pPr>
        <w:wordWrap/>
        <w:jc w:val="both"/>
        <w:rPr>
          <w:rFonts w:hint="default"/>
          <w:lang w:val="ru-RU"/>
        </w:rPr>
      </w:pPr>
    </w:p>
    <w:p w14:paraId="7B3019F6">
      <w:pPr>
        <w:wordWrap/>
        <w:jc w:val="both"/>
        <w:rPr>
          <w:rFonts w:hint="default"/>
          <w:lang w:val="ru-RU"/>
        </w:rPr>
      </w:pPr>
    </w:p>
    <w:p w14:paraId="4D426005">
      <w:pPr>
        <w:jc w:val="right"/>
        <w:rPr>
          <w:rFonts w:hint="default"/>
          <w:sz w:val="20"/>
          <w:lang w:val="ru-RU"/>
        </w:rPr>
      </w:pPr>
      <w:r>
        <w:rPr>
          <w:sz w:val="20"/>
        </w:rPr>
        <w:t xml:space="preserve">Приложение № </w:t>
      </w:r>
      <w:r>
        <w:rPr>
          <w:rFonts w:hint="default"/>
          <w:sz w:val="20"/>
          <w:lang w:val="ru-RU"/>
        </w:rPr>
        <w:t>2</w:t>
      </w:r>
    </w:p>
    <w:p w14:paraId="20CFD783">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164317AA">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6146E5DE">
      <w:pPr>
        <w:tabs>
          <w:tab w:val="left" w:pos="9781"/>
        </w:tabs>
        <w:ind w:right="-142" w:firstLine="567"/>
        <w:jc w:val="right"/>
        <w:rPr>
          <w:sz w:val="20"/>
          <w:szCs w:val="20"/>
        </w:rPr>
      </w:pPr>
      <w:r>
        <w:rPr>
          <w:sz w:val="20"/>
          <w:szCs w:val="20"/>
        </w:rPr>
        <w:t xml:space="preserve">                                                                              осуществляющими отдельные государственные </w:t>
      </w:r>
    </w:p>
    <w:p w14:paraId="6C5F0B10">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19AB07B4">
      <w:pPr>
        <w:tabs>
          <w:tab w:val="left" w:pos="9781"/>
        </w:tabs>
        <w:ind w:right="-142" w:firstLine="567"/>
        <w:jc w:val="right"/>
        <w:rPr>
          <w:sz w:val="20"/>
          <w:szCs w:val="20"/>
        </w:rPr>
      </w:pPr>
      <w:r>
        <w:rPr>
          <w:sz w:val="20"/>
          <w:szCs w:val="20"/>
        </w:rPr>
        <w:t xml:space="preserve">                                                                              и осуществлению деятельности по опеке </w:t>
      </w:r>
    </w:p>
    <w:p w14:paraId="73815046">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06BBBFA7">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74E551B6">
      <w:pPr>
        <w:tabs>
          <w:tab w:val="left" w:pos="9781"/>
        </w:tabs>
        <w:ind w:right="-142" w:firstLine="567"/>
        <w:jc w:val="right"/>
        <w:rPr>
          <w:sz w:val="20"/>
          <w:szCs w:val="20"/>
        </w:rPr>
      </w:pPr>
      <w:r>
        <w:rPr>
          <w:sz w:val="20"/>
          <w:szCs w:val="20"/>
        </w:rPr>
        <w:t xml:space="preserve">                                                                              или попечительством, и денежных средств </w:t>
      </w:r>
    </w:p>
    <w:p w14:paraId="358E8230">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76284076">
      <w:pPr>
        <w:tabs>
          <w:tab w:val="left" w:pos="9781"/>
        </w:tabs>
        <w:ind w:right="-142" w:firstLine="567"/>
        <w:jc w:val="right"/>
        <w:rPr>
          <w:sz w:val="20"/>
          <w:szCs w:val="20"/>
        </w:rPr>
      </w:pPr>
      <w:r>
        <w:rPr>
          <w:sz w:val="20"/>
          <w:szCs w:val="20"/>
        </w:rPr>
        <w:t xml:space="preserve">                                                                              в приемные семьи, в Санкт-Петербурге, </w:t>
      </w:r>
    </w:p>
    <w:p w14:paraId="3B19AE44">
      <w:pPr>
        <w:tabs>
          <w:tab w:val="left" w:pos="9781"/>
        </w:tabs>
        <w:ind w:right="-142"/>
        <w:jc w:val="right"/>
        <w:rPr>
          <w:sz w:val="20"/>
          <w:szCs w:val="20"/>
        </w:rPr>
      </w:pPr>
      <w:r>
        <w:rPr>
          <w:sz w:val="20"/>
          <w:szCs w:val="20"/>
        </w:rPr>
        <w:t xml:space="preserve">                                                                                         государственной услуги по назначению и выплате</w:t>
      </w:r>
    </w:p>
    <w:p w14:paraId="3957C94F">
      <w:pPr>
        <w:tabs>
          <w:tab w:val="left" w:pos="9781"/>
        </w:tabs>
        <w:ind w:right="-142" w:firstLine="4253"/>
        <w:jc w:val="right"/>
        <w:rPr>
          <w:sz w:val="20"/>
          <w:szCs w:val="20"/>
        </w:rPr>
      </w:pPr>
      <w:r>
        <w:rPr>
          <w:sz w:val="20"/>
          <w:szCs w:val="20"/>
        </w:rPr>
        <w:t xml:space="preserve">    денежных средств на содержание детей, находящихся </w:t>
      </w:r>
    </w:p>
    <w:p w14:paraId="78A3C44D">
      <w:pPr>
        <w:tabs>
          <w:tab w:val="left" w:pos="9781"/>
        </w:tabs>
        <w:ind w:right="-142" w:firstLine="4253"/>
        <w:jc w:val="right"/>
        <w:rPr>
          <w:sz w:val="20"/>
          <w:szCs w:val="20"/>
        </w:rPr>
      </w:pPr>
      <w:r>
        <w:rPr>
          <w:sz w:val="20"/>
          <w:szCs w:val="20"/>
        </w:rPr>
        <w:t xml:space="preserve">    под опекой или попечительством, и денежных средств</w:t>
      </w:r>
      <w:r>
        <w:rPr>
          <w:sz w:val="20"/>
          <w:szCs w:val="20"/>
        </w:rPr>
        <w:br w:type="textWrapping"/>
      </w:r>
      <w:r>
        <w:rPr>
          <w:sz w:val="20"/>
          <w:szCs w:val="20"/>
        </w:rPr>
        <w:t xml:space="preserve">                                                                                         на содержание детей в приемных семьях</w:t>
      </w:r>
    </w:p>
    <w:p w14:paraId="7546EEA1">
      <w:pPr>
        <w:wordWrap/>
        <w:jc w:val="right"/>
        <w:rPr>
          <w:rFonts w:hint="default"/>
          <w:lang w:val="ru-RU"/>
        </w:rPr>
      </w:pPr>
    </w:p>
    <w:p w14:paraId="3C3408A7">
      <w:pPr>
        <w:rPr>
          <w:b/>
        </w:rPr>
      </w:pPr>
      <w:r>
        <w:rPr>
          <w:b/>
        </w:rPr>
        <w:drawing>
          <wp:anchor distT="0" distB="0" distL="114300" distR="114300" simplePos="0" relativeHeight="251661312" behindDoc="0" locked="0" layoutInCell="1" allowOverlap="1">
            <wp:simplePos x="0" y="0"/>
            <wp:positionH relativeFrom="column">
              <wp:posOffset>2671445</wp:posOffset>
            </wp:positionH>
            <wp:positionV relativeFrom="paragraph">
              <wp:posOffset>-170180</wp:posOffset>
            </wp:positionV>
            <wp:extent cx="704850" cy="819150"/>
            <wp:effectExtent l="0" t="0" r="0" b="0"/>
            <wp:wrapSquare wrapText="bothSides"/>
            <wp:docPr id="2"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54F0F1A3">
      <w:pPr>
        <w:rPr>
          <w:b/>
        </w:rPr>
      </w:pPr>
    </w:p>
    <w:p w14:paraId="7117917F">
      <w:pPr>
        <w:rPr>
          <w:b/>
        </w:rPr>
      </w:pPr>
    </w:p>
    <w:p w14:paraId="3C9E934C">
      <w:pPr>
        <w:jc w:val="center"/>
        <w:rPr>
          <w:b/>
        </w:rPr>
      </w:pPr>
    </w:p>
    <w:p w14:paraId="1FD817FD">
      <w:pPr>
        <w:tabs>
          <w:tab w:val="left" w:pos="1206"/>
          <w:tab w:val="left" w:pos="3544"/>
        </w:tabs>
        <w:jc w:val="center"/>
        <w:rPr>
          <w:b/>
        </w:rPr>
      </w:pPr>
      <w:r>
        <w:rPr>
          <w:b/>
        </w:rPr>
        <w:t>МЕСТНАЯ АДМИНИСТРАЦИЯ</w:t>
      </w:r>
    </w:p>
    <w:p w14:paraId="747720FD">
      <w:pPr>
        <w:tabs>
          <w:tab w:val="left" w:pos="1206"/>
        </w:tabs>
        <w:jc w:val="center"/>
        <w:rPr>
          <w:b/>
        </w:rPr>
      </w:pPr>
      <w:r>
        <w:rPr>
          <w:b/>
        </w:rPr>
        <w:t>ВНУТРИГОРОДСКОГО МУНИЦИПАЛЬНОГО ОБРАЗОВАНИЯ</w:t>
      </w:r>
    </w:p>
    <w:p w14:paraId="615D8C9D">
      <w:pPr>
        <w:tabs>
          <w:tab w:val="left" w:pos="1206"/>
        </w:tabs>
        <w:jc w:val="center"/>
        <w:rPr>
          <w:b/>
        </w:rPr>
      </w:pPr>
      <w:r>
        <w:rPr>
          <w:b/>
        </w:rPr>
        <w:t>ГОРОДА ФЕДЕРАЛЬНОГО ЗНАЧЕНИЯ САНКТ-ПЕТЕРБУРГА</w:t>
      </w:r>
    </w:p>
    <w:p w14:paraId="069C80F0">
      <w:pPr>
        <w:tabs>
          <w:tab w:val="left" w:pos="1206"/>
        </w:tabs>
        <w:jc w:val="center"/>
        <w:rPr>
          <w:b/>
        </w:rPr>
      </w:pPr>
      <w:r>
        <w:rPr>
          <w:b/>
        </w:rPr>
        <w:t>(Местная Администрация ВМО МО Аптекарский остров)</w:t>
      </w:r>
    </w:p>
    <w:p w14:paraId="476E2DC0">
      <w:pPr>
        <w:pStyle w:val="20"/>
        <w:jc w:val="center"/>
        <w:rPr>
          <w:rFonts w:ascii="Times New Roman" w:hAnsi="Times New Roman" w:cs="Times New Roman"/>
          <w:b/>
          <w:kern w:val="0"/>
          <w:sz w:val="24"/>
          <w:lang w:eastAsia="ru-RU" w:bidi="ar-SA"/>
        </w:rPr>
      </w:pPr>
    </w:p>
    <w:p w14:paraId="7A82D2E7">
      <w:pPr>
        <w:jc w:val="center"/>
      </w:pPr>
    </w:p>
    <w:p w14:paraId="174D1BA2">
      <w:pPr>
        <w:jc w:val="center"/>
      </w:pPr>
    </w:p>
    <w:p w14:paraId="13A29ADB">
      <w:pPr>
        <w:jc w:val="center"/>
        <w:rPr>
          <w:b/>
          <w:sz w:val="28"/>
          <w:szCs w:val="28"/>
        </w:rPr>
      </w:pPr>
      <w:r>
        <w:rPr>
          <w:b/>
          <w:sz w:val="28"/>
          <w:szCs w:val="28"/>
        </w:rPr>
        <w:t xml:space="preserve">ПОСТАНОВЛЕНИЕ </w:t>
      </w:r>
    </w:p>
    <w:p w14:paraId="09006E0A"/>
    <w:p w14:paraId="447FB5D2">
      <w:pPr>
        <w:ind w:left="20"/>
      </w:pPr>
      <w:r>
        <w:t xml:space="preserve">Санкт-Петербург                                                                                      </w:t>
      </w:r>
    </w:p>
    <w:p w14:paraId="584276C6">
      <w:pPr>
        <w:tabs>
          <w:tab w:val="left" w:pos="8055"/>
        </w:tabs>
        <w:ind w:left="20"/>
        <w:rPr>
          <w:b/>
        </w:rPr>
      </w:pPr>
      <w:r>
        <w:tab/>
      </w:r>
      <w:r>
        <w:rPr>
          <w:b/>
        </w:rPr>
        <w:t>№</w:t>
      </w:r>
    </w:p>
    <w:p w14:paraId="3EC2029C">
      <w:pPr>
        <w:tabs>
          <w:tab w:val="left" w:pos="8055"/>
        </w:tabs>
        <w:ind w:left="20"/>
        <w:rPr>
          <w:b/>
        </w:rPr>
      </w:pPr>
    </w:p>
    <w:p w14:paraId="527FE77F">
      <w:pPr>
        <w:pStyle w:val="38"/>
        <w:keepNext w:val="0"/>
        <w:keepLines w:val="0"/>
        <w:pageBreakBefore w:val="0"/>
        <w:shd w:val="clear" w:color="auto" w:fill="auto"/>
        <w:kinsoku/>
        <w:wordWrap/>
        <w:overflowPunct/>
        <w:topLinePunct w:val="0"/>
        <w:autoSpaceDE/>
        <w:autoSpaceDN/>
        <w:bidi w:val="0"/>
        <w:adjustRightInd/>
        <w:snapToGrid/>
        <w:spacing w:after="0" w:line="240" w:lineRule="auto"/>
        <w:ind w:left="0" w:leftChars="0" w:right="760" w:firstLine="0" w:firstLineChars="0"/>
        <w:jc w:val="left"/>
        <w:textAlignment w:val="auto"/>
        <w:rPr>
          <w:b w:val="0"/>
          <w:sz w:val="24"/>
          <w:szCs w:val="24"/>
        </w:rPr>
      </w:pPr>
      <w:r>
        <w:rPr>
          <w:b w:val="0"/>
          <w:sz w:val="24"/>
          <w:szCs w:val="24"/>
        </w:rPr>
        <w:t xml:space="preserve">Об отказе в назначении и выплате </w:t>
      </w:r>
    </w:p>
    <w:p w14:paraId="2B47657E">
      <w:pPr>
        <w:pStyle w:val="38"/>
        <w:keepNext w:val="0"/>
        <w:keepLines w:val="0"/>
        <w:pageBreakBefore w:val="0"/>
        <w:shd w:val="clear" w:color="auto" w:fill="auto"/>
        <w:kinsoku/>
        <w:wordWrap/>
        <w:overflowPunct/>
        <w:topLinePunct w:val="0"/>
        <w:autoSpaceDE/>
        <w:autoSpaceDN/>
        <w:bidi w:val="0"/>
        <w:adjustRightInd/>
        <w:snapToGrid/>
        <w:spacing w:after="0" w:line="240" w:lineRule="auto"/>
        <w:ind w:left="40" w:right="760"/>
        <w:jc w:val="left"/>
        <w:textAlignment w:val="auto"/>
        <w:rPr>
          <w:b w:val="0"/>
          <w:sz w:val="24"/>
          <w:szCs w:val="24"/>
        </w:rPr>
      </w:pPr>
      <w:r>
        <w:rPr>
          <w:b w:val="0"/>
          <w:sz w:val="24"/>
          <w:szCs w:val="24"/>
        </w:rPr>
        <w:t xml:space="preserve">денежных средств на содержание </w:t>
      </w:r>
    </w:p>
    <w:p w14:paraId="5190CB93">
      <w:pPr>
        <w:keepNext w:val="0"/>
        <w:keepLines w:val="0"/>
        <w:pageBreakBefore w:val="0"/>
        <w:tabs>
          <w:tab w:val="left" w:pos="8055"/>
        </w:tabs>
        <w:kinsoku/>
        <w:wordWrap/>
        <w:overflowPunct/>
        <w:topLinePunct w:val="0"/>
        <w:autoSpaceDE/>
        <w:autoSpaceDN/>
        <w:bidi w:val="0"/>
        <w:adjustRightInd/>
        <w:snapToGrid/>
        <w:ind w:left="20"/>
        <w:textAlignment w:val="auto"/>
        <w:rPr>
          <w:b w:val="0"/>
          <w:sz w:val="24"/>
          <w:szCs w:val="24"/>
        </w:rPr>
      </w:pPr>
      <w:r>
        <w:rPr>
          <w:b w:val="0"/>
          <w:sz w:val="24"/>
          <w:szCs w:val="24"/>
        </w:rPr>
        <w:t>подопечного ребенка</w:t>
      </w:r>
    </w:p>
    <w:p w14:paraId="2E470C64">
      <w:pPr>
        <w:keepNext w:val="0"/>
        <w:keepLines w:val="0"/>
        <w:pageBreakBefore w:val="0"/>
        <w:tabs>
          <w:tab w:val="left" w:pos="8055"/>
        </w:tabs>
        <w:kinsoku/>
        <w:wordWrap/>
        <w:overflowPunct/>
        <w:topLinePunct w:val="0"/>
        <w:autoSpaceDE/>
        <w:autoSpaceDN/>
        <w:bidi w:val="0"/>
        <w:adjustRightInd/>
        <w:snapToGrid/>
        <w:ind w:left="20"/>
        <w:textAlignment w:val="auto"/>
        <w:rPr>
          <w:b w:val="0"/>
          <w:sz w:val="24"/>
          <w:szCs w:val="24"/>
        </w:rPr>
      </w:pPr>
    </w:p>
    <w:p w14:paraId="4C8EEB55">
      <w:pPr>
        <w:autoSpaceDE w:val="0"/>
        <w:autoSpaceDN w:val="0"/>
        <w:adjustRightInd w:val="0"/>
        <w:jc w:val="both"/>
      </w:pPr>
      <w:r>
        <w:t xml:space="preserve"> Рассмотрев заявление законного представителя (фамилия, имя, отчество, дата рождения), зарегистрированного по адресу: (регистрации по месту жительства и (или) пребывания, фактического места проживания) с просьбой назначить денежные средства на содержание подопечного ребенка  (фамилия, имя, отчество, дата рождения), зарегистрированного по месту жительства (пребывания) по адресу: (указать адрес), руководствуясь пунктом 3 статьи 148 Семейного кодекса Российской Федерации, </w:t>
      </w:r>
      <w:r>
        <w:fldChar w:fldCharType="begin"/>
      </w:r>
      <w:r>
        <w:instrText xml:space="preserve">HYPERLINK https://login.consultant.ru/link/?req=doc&amp;base=SPB&amp;n=313366&amp;dst=101691 </w:instrText>
      </w:r>
      <w:r>
        <w:fldChar w:fldCharType="separate"/>
      </w:r>
      <w:r>
        <w:t>статьей 16</w:t>
      </w:r>
      <w:r>
        <w:fldChar w:fldCharType="end"/>
      </w:r>
      <w:r>
        <w:t xml:space="preserve"> Закона Санкт-Петербурга от 09.11.2011 № 728-132 «Социальный кодекс Санкт-Петербурга», </w:t>
      </w:r>
      <w:r>
        <w:fldChar w:fldCharType="begin"/>
      </w:r>
      <w:r>
        <w:instrText xml:space="preserve">HYPERLINK https://login.consultant.ru/link/?req=doc&amp;base=SPB&amp;n=309528&amp;dst=100023 </w:instrText>
      </w:r>
      <w:r>
        <w:fldChar w:fldCharType="separate"/>
      </w:r>
      <w:r>
        <w:t>Порядком</w:t>
      </w:r>
      <w:r>
        <w:fldChar w:fldCharType="end"/>
      </w:r>
      <w:r>
        <w:t xml:space="preserve"> предоставления мер социальной поддержки детей-сирот и детей, оставшихся без попечения родителей, переданных под опеку или попечительство, в приемную семью, утвержденным постановлением Правительства Санкт-Петербурга от 02.07.2014 № 561 «О реализации главы 4 «Социальная поддержка детей-сирот, детей, оставшихся без попечения родителей, переданных на усыновление (удочерение), под опеку или попечительство, в приемную семью» Закона Санкт-Петербурга «Социальный кодекс Санкт-Петербурга»</w:t>
      </w:r>
    </w:p>
    <w:p w14:paraId="5C5BB9A9">
      <w:pPr>
        <w:autoSpaceDE w:val="0"/>
        <w:autoSpaceDN w:val="0"/>
        <w:adjustRightInd w:val="0"/>
        <w:jc w:val="both"/>
      </w:pPr>
    </w:p>
    <w:p w14:paraId="74B77E76">
      <w:pPr>
        <w:ind w:firstLine="567"/>
      </w:pPr>
      <w:r>
        <w:t>ПОСТАНОВЛЯЕТ:</w:t>
      </w:r>
    </w:p>
    <w:p w14:paraId="28F299BE">
      <w:pPr>
        <w:ind w:firstLine="567"/>
        <w:jc w:val="both"/>
      </w:pPr>
    </w:p>
    <w:p w14:paraId="247053B0">
      <w:pPr>
        <w:ind w:firstLine="567"/>
        <w:jc w:val="both"/>
      </w:pPr>
      <w:r>
        <w:t>Отказать</w:t>
      </w:r>
      <w:r>
        <w:rPr>
          <w:sz w:val="20"/>
          <w:szCs w:val="20"/>
        </w:rPr>
        <w:t xml:space="preserve"> </w:t>
      </w:r>
      <w:r>
        <w:t>в назначении и выплате денежных средств на содержание подопечного ребенка (фамилия, имя, отчество) по причине_____________________________________________________</w:t>
      </w:r>
    </w:p>
    <w:p w14:paraId="30DCB3FA">
      <w:pPr>
        <w:pStyle w:val="42"/>
        <w:shd w:val="clear" w:color="auto" w:fill="auto"/>
        <w:spacing w:after="217" w:line="200" w:lineRule="exact"/>
        <w:ind w:right="160"/>
        <w:jc w:val="center"/>
      </w:pPr>
      <w:r>
        <w:t xml:space="preserve">                                              (описание причины отказа)</w:t>
      </w:r>
    </w:p>
    <w:p w14:paraId="762C44E8">
      <w:pPr>
        <w:pStyle w:val="39"/>
        <w:ind w:firstLine="708"/>
        <w:jc w:val="both"/>
        <w:rPr>
          <w:rFonts w:ascii="Times New Roman" w:hAnsi="Times New Roman" w:cs="Times New Roman"/>
          <w:sz w:val="24"/>
          <w:szCs w:val="24"/>
        </w:rPr>
      </w:pPr>
      <w:r>
        <w:rPr>
          <w:rFonts w:ascii="Times New Roman" w:hAnsi="Times New Roman" w:cs="Times New Roman"/>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муниципальными служащими, в ходе предоставления государственной услуги. Досудебный (внесудебный) порядок обжалования не исключает возможности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 Решение может быть обжаловано в порядке, установленном действующим законодательством.</w:t>
      </w:r>
    </w:p>
    <w:p w14:paraId="6E9EFEEF">
      <w:pPr>
        <w:pStyle w:val="42"/>
        <w:shd w:val="clear" w:color="auto" w:fill="auto"/>
        <w:spacing w:after="217" w:line="200" w:lineRule="exact"/>
        <w:ind w:right="160"/>
        <w:jc w:val="left"/>
        <w:rPr>
          <w:sz w:val="24"/>
          <w:szCs w:val="24"/>
        </w:rPr>
      </w:pPr>
    </w:p>
    <w:p w14:paraId="594E0D83">
      <w:pPr>
        <w:pStyle w:val="42"/>
        <w:shd w:val="clear" w:color="auto" w:fill="auto"/>
        <w:spacing w:after="217" w:line="200" w:lineRule="exact"/>
        <w:ind w:right="160"/>
        <w:jc w:val="left"/>
        <w:rPr>
          <w:sz w:val="24"/>
          <w:szCs w:val="24"/>
        </w:rPr>
      </w:pPr>
    </w:p>
    <w:p w14:paraId="4BCD67E3">
      <w:pPr>
        <w:jc w:val="both"/>
      </w:pPr>
      <w:r>
        <w:t xml:space="preserve">Глава </w:t>
      </w:r>
      <w:r>
        <w:rPr>
          <w:lang w:val="ru-RU"/>
        </w:rPr>
        <w:t>Местной</w:t>
      </w:r>
      <w:r>
        <w:rPr>
          <w:rFonts w:hint="default"/>
          <w:lang w:val="ru-RU"/>
        </w:rPr>
        <w:t xml:space="preserve"> Администрации</w:t>
      </w:r>
      <w:r>
        <w:t xml:space="preserve">     ___________</w:t>
      </w:r>
      <w:r>
        <w:tab/>
      </w:r>
      <w:r>
        <w:t xml:space="preserve">                               ______________</w:t>
      </w:r>
    </w:p>
    <w:p w14:paraId="5ADFEC16">
      <w:pPr>
        <w:autoSpaceDE w:val="0"/>
        <w:autoSpaceDN w:val="0"/>
        <w:adjustRightInd w:val="0"/>
        <w:jc w:val="both"/>
      </w:pP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     </w:t>
      </w:r>
    </w:p>
    <w:p w14:paraId="3C91593B">
      <w:pPr>
        <w:keepNext w:val="0"/>
        <w:keepLines w:val="0"/>
        <w:pageBreakBefore w:val="0"/>
        <w:tabs>
          <w:tab w:val="left" w:pos="8055"/>
        </w:tabs>
        <w:kinsoku/>
        <w:wordWrap/>
        <w:overflowPunct/>
        <w:topLinePunct w:val="0"/>
        <w:autoSpaceDE/>
        <w:autoSpaceDN/>
        <w:bidi w:val="0"/>
        <w:adjustRightInd/>
        <w:snapToGrid/>
        <w:ind w:left="20"/>
        <w:textAlignment w:val="auto"/>
        <w:rPr>
          <w:b w:val="0"/>
          <w:sz w:val="24"/>
          <w:szCs w:val="24"/>
        </w:rPr>
      </w:pPr>
    </w:p>
    <w:p w14:paraId="439268A6">
      <w:pPr>
        <w:wordWrap/>
        <w:jc w:val="center"/>
        <w:rPr>
          <w:rFonts w:hint="default"/>
          <w:lang w:val="ru-RU"/>
        </w:rPr>
      </w:pPr>
    </w:p>
    <w:p w14:paraId="7832A221">
      <w:pPr>
        <w:wordWrap/>
        <w:jc w:val="center"/>
        <w:rPr>
          <w:rFonts w:hint="default"/>
          <w:lang w:val="ru-RU"/>
        </w:rPr>
      </w:pPr>
    </w:p>
    <w:p w14:paraId="5F5EC485">
      <w:pPr>
        <w:wordWrap/>
        <w:jc w:val="center"/>
        <w:rPr>
          <w:rFonts w:hint="default"/>
          <w:lang w:val="ru-RU"/>
        </w:rPr>
      </w:pPr>
    </w:p>
    <w:p w14:paraId="4DA538BF">
      <w:pPr>
        <w:wordWrap/>
        <w:jc w:val="center"/>
        <w:rPr>
          <w:rFonts w:hint="default"/>
          <w:lang w:val="ru-RU"/>
        </w:rPr>
      </w:pPr>
    </w:p>
    <w:p w14:paraId="22ABBCCB">
      <w:pPr>
        <w:wordWrap/>
        <w:jc w:val="center"/>
        <w:rPr>
          <w:rFonts w:hint="default"/>
          <w:lang w:val="ru-RU"/>
        </w:rPr>
      </w:pPr>
    </w:p>
    <w:p w14:paraId="0EB7B534">
      <w:pPr>
        <w:wordWrap/>
        <w:jc w:val="center"/>
        <w:rPr>
          <w:rFonts w:hint="default"/>
          <w:lang w:val="ru-RU"/>
        </w:rPr>
      </w:pPr>
    </w:p>
    <w:p w14:paraId="6BA84312">
      <w:pPr>
        <w:wordWrap/>
        <w:jc w:val="center"/>
        <w:rPr>
          <w:rFonts w:hint="default"/>
          <w:lang w:val="ru-RU"/>
        </w:rPr>
      </w:pPr>
    </w:p>
    <w:p w14:paraId="1B8E5362">
      <w:pPr>
        <w:wordWrap/>
        <w:jc w:val="center"/>
        <w:rPr>
          <w:rFonts w:hint="default"/>
          <w:lang w:val="ru-RU"/>
        </w:rPr>
      </w:pPr>
    </w:p>
    <w:p w14:paraId="47E7CDE8">
      <w:pPr>
        <w:wordWrap/>
        <w:jc w:val="center"/>
        <w:rPr>
          <w:rFonts w:hint="default"/>
          <w:lang w:val="ru-RU"/>
        </w:rPr>
      </w:pPr>
    </w:p>
    <w:p w14:paraId="1919B59B">
      <w:pPr>
        <w:wordWrap/>
        <w:jc w:val="center"/>
        <w:rPr>
          <w:rFonts w:hint="default"/>
          <w:lang w:val="ru-RU"/>
        </w:rPr>
      </w:pPr>
    </w:p>
    <w:p w14:paraId="33C4F3D6">
      <w:pPr>
        <w:wordWrap/>
        <w:jc w:val="center"/>
        <w:rPr>
          <w:rFonts w:hint="default"/>
          <w:lang w:val="ru-RU"/>
        </w:rPr>
      </w:pPr>
    </w:p>
    <w:p w14:paraId="7B2D9360">
      <w:pPr>
        <w:wordWrap/>
        <w:jc w:val="center"/>
        <w:rPr>
          <w:rFonts w:hint="default"/>
          <w:lang w:val="ru-RU"/>
        </w:rPr>
      </w:pPr>
    </w:p>
    <w:p w14:paraId="1B19EF5D">
      <w:pPr>
        <w:wordWrap/>
        <w:jc w:val="center"/>
        <w:rPr>
          <w:rFonts w:hint="default"/>
          <w:lang w:val="ru-RU"/>
        </w:rPr>
      </w:pPr>
    </w:p>
    <w:p w14:paraId="31A5DE34">
      <w:pPr>
        <w:wordWrap/>
        <w:jc w:val="center"/>
        <w:rPr>
          <w:rFonts w:hint="default"/>
          <w:lang w:val="ru-RU"/>
        </w:rPr>
      </w:pPr>
    </w:p>
    <w:p w14:paraId="4AB90BAD">
      <w:pPr>
        <w:wordWrap/>
        <w:jc w:val="center"/>
        <w:rPr>
          <w:rFonts w:hint="default"/>
          <w:lang w:val="ru-RU"/>
        </w:rPr>
      </w:pPr>
    </w:p>
    <w:p w14:paraId="5DE17481">
      <w:pPr>
        <w:wordWrap/>
        <w:jc w:val="center"/>
        <w:rPr>
          <w:rFonts w:hint="default"/>
          <w:lang w:val="ru-RU"/>
        </w:rPr>
      </w:pPr>
    </w:p>
    <w:p w14:paraId="49B70B24">
      <w:pPr>
        <w:wordWrap/>
        <w:jc w:val="center"/>
        <w:rPr>
          <w:rFonts w:hint="default"/>
          <w:lang w:val="ru-RU"/>
        </w:rPr>
      </w:pPr>
    </w:p>
    <w:p w14:paraId="6BEFFCF4">
      <w:pPr>
        <w:wordWrap/>
        <w:jc w:val="center"/>
        <w:rPr>
          <w:rFonts w:hint="default"/>
          <w:lang w:val="ru-RU"/>
        </w:rPr>
      </w:pPr>
    </w:p>
    <w:p w14:paraId="6700B880">
      <w:pPr>
        <w:wordWrap/>
        <w:jc w:val="center"/>
        <w:rPr>
          <w:rFonts w:hint="default"/>
          <w:lang w:val="ru-RU"/>
        </w:rPr>
      </w:pPr>
    </w:p>
    <w:p w14:paraId="0660C257">
      <w:pPr>
        <w:wordWrap/>
        <w:jc w:val="center"/>
        <w:rPr>
          <w:rFonts w:hint="default"/>
          <w:lang w:val="ru-RU"/>
        </w:rPr>
      </w:pPr>
    </w:p>
    <w:p w14:paraId="4F9F8863">
      <w:pPr>
        <w:wordWrap/>
        <w:jc w:val="center"/>
        <w:rPr>
          <w:rFonts w:hint="default"/>
          <w:lang w:val="ru-RU"/>
        </w:rPr>
      </w:pPr>
    </w:p>
    <w:p w14:paraId="070DF42C">
      <w:pPr>
        <w:wordWrap/>
        <w:jc w:val="center"/>
        <w:rPr>
          <w:rFonts w:hint="default"/>
          <w:lang w:val="ru-RU"/>
        </w:rPr>
      </w:pPr>
    </w:p>
    <w:p w14:paraId="7FBE1367">
      <w:pPr>
        <w:wordWrap/>
        <w:jc w:val="center"/>
        <w:rPr>
          <w:rFonts w:hint="default"/>
          <w:lang w:val="ru-RU"/>
        </w:rPr>
      </w:pPr>
    </w:p>
    <w:p w14:paraId="7EDD92BE">
      <w:pPr>
        <w:wordWrap/>
        <w:jc w:val="center"/>
        <w:rPr>
          <w:rFonts w:hint="default"/>
          <w:lang w:val="ru-RU"/>
        </w:rPr>
      </w:pPr>
    </w:p>
    <w:p w14:paraId="00FDEC32">
      <w:pPr>
        <w:wordWrap/>
        <w:jc w:val="center"/>
        <w:rPr>
          <w:rFonts w:hint="default"/>
          <w:lang w:val="ru-RU"/>
        </w:rPr>
      </w:pPr>
    </w:p>
    <w:p w14:paraId="63A9199C">
      <w:pPr>
        <w:wordWrap/>
        <w:jc w:val="center"/>
        <w:rPr>
          <w:rFonts w:hint="default"/>
          <w:lang w:val="ru-RU"/>
        </w:rPr>
      </w:pPr>
    </w:p>
    <w:p w14:paraId="1EDA8CE3">
      <w:pPr>
        <w:wordWrap/>
        <w:jc w:val="center"/>
        <w:rPr>
          <w:rFonts w:hint="default"/>
          <w:lang w:val="ru-RU"/>
        </w:rPr>
      </w:pPr>
    </w:p>
    <w:p w14:paraId="452D0D9A">
      <w:pPr>
        <w:wordWrap/>
        <w:jc w:val="center"/>
        <w:rPr>
          <w:rFonts w:hint="default"/>
          <w:lang w:val="ru-RU"/>
        </w:rPr>
      </w:pPr>
    </w:p>
    <w:p w14:paraId="220A7B60">
      <w:pPr>
        <w:wordWrap/>
        <w:jc w:val="center"/>
        <w:rPr>
          <w:rFonts w:hint="default"/>
          <w:lang w:val="ru-RU"/>
        </w:rPr>
      </w:pPr>
    </w:p>
    <w:p w14:paraId="28A6D636">
      <w:pPr>
        <w:wordWrap/>
        <w:jc w:val="center"/>
        <w:rPr>
          <w:rFonts w:hint="default"/>
          <w:lang w:val="ru-RU"/>
        </w:rPr>
      </w:pPr>
    </w:p>
    <w:p w14:paraId="5A3C88BE">
      <w:pPr>
        <w:wordWrap/>
        <w:jc w:val="center"/>
        <w:rPr>
          <w:rFonts w:hint="default"/>
          <w:lang w:val="ru-RU"/>
        </w:rPr>
      </w:pPr>
    </w:p>
    <w:p w14:paraId="2CB84809">
      <w:pPr>
        <w:wordWrap/>
        <w:jc w:val="center"/>
        <w:rPr>
          <w:rFonts w:hint="default"/>
          <w:lang w:val="ru-RU"/>
        </w:rPr>
      </w:pPr>
    </w:p>
    <w:p w14:paraId="4D9AF65C">
      <w:pPr>
        <w:wordWrap/>
        <w:jc w:val="center"/>
        <w:rPr>
          <w:rFonts w:hint="default"/>
          <w:lang w:val="ru-RU"/>
        </w:rPr>
      </w:pPr>
    </w:p>
    <w:p w14:paraId="2603B942">
      <w:pPr>
        <w:wordWrap/>
        <w:jc w:val="center"/>
        <w:rPr>
          <w:rFonts w:hint="default"/>
          <w:lang w:val="ru-RU"/>
        </w:rPr>
      </w:pPr>
    </w:p>
    <w:p w14:paraId="65C471C9">
      <w:pPr>
        <w:wordWrap/>
        <w:jc w:val="center"/>
        <w:rPr>
          <w:rFonts w:hint="default"/>
          <w:lang w:val="ru-RU"/>
        </w:rPr>
      </w:pPr>
    </w:p>
    <w:p w14:paraId="43985526">
      <w:pPr>
        <w:wordWrap/>
        <w:jc w:val="center"/>
        <w:rPr>
          <w:rFonts w:hint="default"/>
          <w:lang w:val="ru-RU"/>
        </w:rPr>
      </w:pPr>
    </w:p>
    <w:p w14:paraId="0A165429">
      <w:pPr>
        <w:wordWrap/>
        <w:jc w:val="center"/>
        <w:rPr>
          <w:rFonts w:hint="default"/>
          <w:lang w:val="ru-RU"/>
        </w:rPr>
      </w:pPr>
    </w:p>
    <w:p w14:paraId="043DDE16">
      <w:pPr>
        <w:wordWrap/>
        <w:jc w:val="center"/>
        <w:rPr>
          <w:rFonts w:hint="default"/>
          <w:lang w:val="ru-RU"/>
        </w:rPr>
      </w:pPr>
    </w:p>
    <w:p w14:paraId="31467C1C">
      <w:pPr>
        <w:wordWrap/>
        <w:jc w:val="center"/>
        <w:rPr>
          <w:rFonts w:hint="default"/>
          <w:lang w:val="ru-RU"/>
        </w:rPr>
      </w:pPr>
    </w:p>
    <w:p w14:paraId="672B1480">
      <w:pPr>
        <w:wordWrap/>
        <w:jc w:val="center"/>
        <w:rPr>
          <w:rFonts w:hint="default"/>
          <w:lang w:val="ru-RU"/>
        </w:rPr>
      </w:pPr>
    </w:p>
    <w:p w14:paraId="17D41174">
      <w:pPr>
        <w:wordWrap/>
        <w:jc w:val="center"/>
        <w:rPr>
          <w:rFonts w:hint="default"/>
          <w:lang w:val="ru-RU"/>
        </w:rPr>
      </w:pPr>
    </w:p>
    <w:p w14:paraId="02B230AF">
      <w:pPr>
        <w:wordWrap/>
        <w:jc w:val="center"/>
        <w:rPr>
          <w:rFonts w:hint="default"/>
          <w:lang w:val="ru-RU"/>
        </w:rPr>
      </w:pPr>
    </w:p>
    <w:p w14:paraId="05D4C1D3">
      <w:pPr>
        <w:wordWrap/>
        <w:jc w:val="center"/>
        <w:rPr>
          <w:rFonts w:hint="default"/>
          <w:lang w:val="ru-RU"/>
        </w:rPr>
      </w:pPr>
    </w:p>
    <w:p w14:paraId="49623916">
      <w:pPr>
        <w:wordWrap/>
        <w:jc w:val="center"/>
        <w:rPr>
          <w:rFonts w:hint="default"/>
          <w:lang w:val="ru-RU"/>
        </w:rPr>
      </w:pPr>
    </w:p>
    <w:p w14:paraId="3BDE1897">
      <w:pPr>
        <w:jc w:val="right"/>
        <w:rPr>
          <w:rFonts w:hint="default"/>
          <w:sz w:val="20"/>
          <w:lang w:val="ru-RU"/>
        </w:rPr>
      </w:pPr>
      <w:r>
        <w:rPr>
          <w:sz w:val="20"/>
        </w:rPr>
        <w:t xml:space="preserve">Приложение № </w:t>
      </w:r>
      <w:r>
        <w:rPr>
          <w:rFonts w:hint="default"/>
          <w:sz w:val="20"/>
          <w:lang w:val="ru-RU"/>
        </w:rPr>
        <w:t>3</w:t>
      </w:r>
    </w:p>
    <w:p w14:paraId="104D1655">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050ABA2B">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7AA41CC6">
      <w:pPr>
        <w:tabs>
          <w:tab w:val="left" w:pos="9781"/>
        </w:tabs>
        <w:ind w:right="-142" w:firstLine="567"/>
        <w:jc w:val="right"/>
        <w:rPr>
          <w:sz w:val="20"/>
          <w:szCs w:val="20"/>
        </w:rPr>
      </w:pPr>
      <w:r>
        <w:rPr>
          <w:sz w:val="20"/>
          <w:szCs w:val="20"/>
        </w:rPr>
        <w:t xml:space="preserve">                                                                              осуществляющими отдельные государственные </w:t>
      </w:r>
    </w:p>
    <w:p w14:paraId="62E421B5">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1919FBC9">
      <w:pPr>
        <w:tabs>
          <w:tab w:val="left" w:pos="9781"/>
        </w:tabs>
        <w:ind w:right="-142" w:firstLine="567"/>
        <w:jc w:val="right"/>
        <w:rPr>
          <w:sz w:val="20"/>
          <w:szCs w:val="20"/>
        </w:rPr>
      </w:pPr>
      <w:r>
        <w:rPr>
          <w:sz w:val="20"/>
          <w:szCs w:val="20"/>
        </w:rPr>
        <w:t xml:space="preserve">                                                                              и осуществлению деятельности по опеке </w:t>
      </w:r>
    </w:p>
    <w:p w14:paraId="0BDC04DF">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2A91EF34">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2D81E95C">
      <w:pPr>
        <w:tabs>
          <w:tab w:val="left" w:pos="9781"/>
        </w:tabs>
        <w:ind w:right="-142" w:firstLine="567"/>
        <w:jc w:val="right"/>
        <w:rPr>
          <w:sz w:val="20"/>
          <w:szCs w:val="20"/>
        </w:rPr>
      </w:pPr>
      <w:r>
        <w:rPr>
          <w:sz w:val="20"/>
          <w:szCs w:val="20"/>
        </w:rPr>
        <w:t xml:space="preserve">                                                                              или попечительством, и денежных средств </w:t>
      </w:r>
    </w:p>
    <w:p w14:paraId="44E8A800">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1502296D">
      <w:pPr>
        <w:tabs>
          <w:tab w:val="left" w:pos="9781"/>
        </w:tabs>
        <w:ind w:right="-142" w:firstLine="567"/>
        <w:jc w:val="right"/>
        <w:rPr>
          <w:sz w:val="20"/>
          <w:szCs w:val="20"/>
        </w:rPr>
      </w:pPr>
      <w:r>
        <w:rPr>
          <w:sz w:val="20"/>
          <w:szCs w:val="20"/>
        </w:rPr>
        <w:t xml:space="preserve">                                                                              в приемные семьи, в Санкт-Петербурге, </w:t>
      </w:r>
    </w:p>
    <w:p w14:paraId="0D9D37F6">
      <w:pPr>
        <w:tabs>
          <w:tab w:val="left" w:pos="9781"/>
        </w:tabs>
        <w:ind w:right="-142"/>
        <w:jc w:val="right"/>
        <w:rPr>
          <w:sz w:val="20"/>
          <w:szCs w:val="20"/>
        </w:rPr>
      </w:pPr>
      <w:r>
        <w:rPr>
          <w:sz w:val="20"/>
          <w:szCs w:val="20"/>
        </w:rPr>
        <w:t xml:space="preserve">                                                                                         государственной услуги по назначению и выплате</w:t>
      </w:r>
    </w:p>
    <w:p w14:paraId="04EFBC96">
      <w:pPr>
        <w:tabs>
          <w:tab w:val="left" w:pos="9781"/>
        </w:tabs>
        <w:ind w:right="-142" w:firstLine="4253"/>
        <w:jc w:val="right"/>
        <w:rPr>
          <w:sz w:val="20"/>
          <w:szCs w:val="20"/>
        </w:rPr>
      </w:pPr>
      <w:r>
        <w:rPr>
          <w:sz w:val="20"/>
          <w:szCs w:val="20"/>
        </w:rPr>
        <w:t xml:space="preserve">    денежных средств на содержание детей, находящихся </w:t>
      </w:r>
    </w:p>
    <w:p w14:paraId="31711DFD">
      <w:pPr>
        <w:tabs>
          <w:tab w:val="left" w:pos="9781"/>
        </w:tabs>
        <w:ind w:right="-142" w:firstLine="4253"/>
        <w:jc w:val="right"/>
        <w:rPr>
          <w:sz w:val="20"/>
          <w:szCs w:val="20"/>
        </w:rPr>
      </w:pPr>
      <w:r>
        <w:rPr>
          <w:sz w:val="20"/>
          <w:szCs w:val="20"/>
        </w:rPr>
        <w:t xml:space="preserve">    под опекой или попечительством, и денежных средств</w:t>
      </w:r>
      <w:r>
        <w:rPr>
          <w:sz w:val="20"/>
          <w:szCs w:val="20"/>
        </w:rPr>
        <w:br w:type="textWrapping"/>
      </w:r>
      <w:r>
        <w:rPr>
          <w:sz w:val="20"/>
          <w:szCs w:val="20"/>
        </w:rPr>
        <w:t xml:space="preserve">                                                                                         на содержание детей в приемных семьях</w:t>
      </w:r>
    </w:p>
    <w:p w14:paraId="5C603A1E">
      <w:pPr>
        <w:tabs>
          <w:tab w:val="left" w:pos="9781"/>
        </w:tabs>
        <w:ind w:right="-142" w:firstLine="4253"/>
        <w:jc w:val="right"/>
        <w:rPr>
          <w:sz w:val="20"/>
          <w:szCs w:val="20"/>
        </w:rPr>
      </w:pPr>
    </w:p>
    <w:p w14:paraId="72B6DA87">
      <w:pPr>
        <w:tabs>
          <w:tab w:val="left" w:pos="9781"/>
        </w:tabs>
        <w:ind w:right="-142" w:firstLine="4253"/>
        <w:jc w:val="left"/>
        <w:rPr>
          <w:sz w:val="20"/>
          <w:szCs w:val="20"/>
        </w:rPr>
      </w:pPr>
    </w:p>
    <w:p w14:paraId="144C6B0B">
      <w:pPr>
        <w:tabs>
          <w:tab w:val="left" w:pos="9781"/>
        </w:tabs>
        <w:ind w:right="-142" w:firstLine="4253"/>
        <w:jc w:val="left"/>
        <w:rPr>
          <w:sz w:val="20"/>
          <w:szCs w:val="20"/>
        </w:rPr>
      </w:pPr>
    </w:p>
    <w:tbl>
      <w:tblPr>
        <w:tblStyle w:val="5"/>
        <w:tblW w:w="9566" w:type="dxa"/>
        <w:tblInd w:w="0" w:type="dxa"/>
        <w:tblLayout w:type="fixed"/>
        <w:tblCellMar>
          <w:top w:w="0" w:type="dxa"/>
          <w:left w:w="108" w:type="dxa"/>
          <w:bottom w:w="0" w:type="dxa"/>
          <w:right w:w="108" w:type="dxa"/>
        </w:tblCellMar>
      </w:tblPr>
      <w:tblGrid>
        <w:gridCol w:w="3256"/>
        <w:gridCol w:w="538"/>
        <w:gridCol w:w="5772"/>
      </w:tblGrid>
      <w:tr w14:paraId="45599D5A">
        <w:tblPrEx>
          <w:tblCellMar>
            <w:top w:w="0" w:type="dxa"/>
            <w:left w:w="108" w:type="dxa"/>
            <w:bottom w:w="0" w:type="dxa"/>
            <w:right w:w="108" w:type="dxa"/>
          </w:tblCellMar>
        </w:tblPrEx>
        <w:trPr>
          <w:trHeight w:val="1260" w:hRule="atLeast"/>
        </w:trPr>
        <w:tc>
          <w:tcPr>
            <w:tcW w:w="3256" w:type="dxa"/>
            <w:shd w:val="clear" w:color="auto" w:fill="auto"/>
            <w:noWrap w:val="0"/>
            <w:vAlign w:val="top"/>
          </w:tcPr>
          <w:p w14:paraId="660433E5">
            <w:pPr>
              <w:pStyle w:val="15"/>
              <w:jc w:val="center"/>
              <w:rPr>
                <w:sz w:val="20"/>
                <w:lang w:eastAsia="en-US"/>
              </w:rPr>
            </w:pPr>
            <w:r>
              <w:rPr>
                <w:sz w:val="20"/>
                <w:lang w:eastAsia="en-US"/>
              </w:rPr>
              <w:t>ЗАЯВЛЕНИЕ ПРИНЯТО</w:t>
            </w:r>
          </w:p>
          <w:p w14:paraId="63FB660C">
            <w:pPr>
              <w:pStyle w:val="15"/>
              <w:rPr>
                <w:sz w:val="20"/>
                <w:lang w:eastAsia="en-US"/>
              </w:rPr>
            </w:pPr>
            <w:r>
              <w:rPr>
                <w:sz w:val="20"/>
                <w:lang w:eastAsia="en-US"/>
              </w:rPr>
              <w:t>«_____»_______________20______ ________час.________мин.</w:t>
            </w:r>
          </w:p>
          <w:p w14:paraId="29AFF0F0">
            <w:pPr>
              <w:pStyle w:val="15"/>
              <w:rPr>
                <w:sz w:val="20"/>
                <w:lang w:eastAsia="en-US"/>
              </w:rPr>
            </w:pPr>
            <w:r>
              <w:rPr>
                <w:sz w:val="20"/>
                <w:lang w:eastAsia="en-US"/>
              </w:rPr>
              <w:t>зарегистрировано под №___________________</w:t>
            </w:r>
          </w:p>
          <w:p w14:paraId="732E505D">
            <w:pPr>
              <w:pStyle w:val="15"/>
              <w:rPr>
                <w:sz w:val="20"/>
                <w:lang w:eastAsia="en-US"/>
              </w:rPr>
            </w:pPr>
            <w:r>
              <w:rPr>
                <w:sz w:val="20"/>
                <w:lang w:eastAsia="en-US"/>
              </w:rPr>
              <w:t>Специалист:</w:t>
            </w:r>
          </w:p>
          <w:p w14:paraId="1C5CF508">
            <w:pPr>
              <w:pStyle w:val="15"/>
              <w:rPr>
                <w:sz w:val="20"/>
                <w:lang w:eastAsia="en-US"/>
              </w:rPr>
            </w:pPr>
            <w:r>
              <w:rPr>
                <w:sz w:val="20"/>
                <w:lang w:eastAsia="en-US"/>
              </w:rPr>
              <w:t>_____________________________</w:t>
            </w:r>
          </w:p>
          <w:p w14:paraId="17C21B42">
            <w:pPr>
              <w:pStyle w:val="15"/>
              <w:rPr>
                <w:sz w:val="20"/>
                <w:lang w:eastAsia="en-US"/>
              </w:rPr>
            </w:pPr>
            <w:r>
              <w:rPr>
                <w:sz w:val="20"/>
                <w:lang w:eastAsia="en-US"/>
              </w:rPr>
              <w:t>______________________________</w:t>
            </w:r>
          </w:p>
          <w:p w14:paraId="3699993C">
            <w:pPr>
              <w:pStyle w:val="43"/>
              <w:tabs>
                <w:tab w:val="left" w:pos="4320"/>
              </w:tabs>
              <w:rPr>
                <w:rFonts w:ascii="Times New Roman" w:hAnsi="Times New Roman" w:cs="Times New Roman"/>
                <w:sz w:val="24"/>
                <w:szCs w:val="24"/>
                <w:lang w:eastAsia="en-US"/>
              </w:rPr>
            </w:pPr>
            <w:r>
              <w:rPr>
                <w:rFonts w:ascii="Times New Roman" w:hAnsi="Times New Roman" w:cs="Times New Roman"/>
                <w:lang w:eastAsia="en-US"/>
              </w:rPr>
              <w:t xml:space="preserve">   (расшифровка подписи)</w:t>
            </w:r>
          </w:p>
        </w:tc>
        <w:tc>
          <w:tcPr>
            <w:tcW w:w="538" w:type="dxa"/>
            <w:shd w:val="clear" w:color="auto" w:fill="auto"/>
            <w:noWrap w:val="0"/>
            <w:vAlign w:val="top"/>
          </w:tcPr>
          <w:p w14:paraId="6AE0ACD1">
            <w:pPr>
              <w:rPr>
                <w:sz w:val="20"/>
                <w:szCs w:val="20"/>
              </w:rPr>
            </w:pPr>
          </w:p>
        </w:tc>
        <w:tc>
          <w:tcPr>
            <w:tcW w:w="5772" w:type="dxa"/>
            <w:shd w:val="clear" w:color="auto" w:fill="auto"/>
            <w:noWrap w:val="0"/>
            <w:vAlign w:val="top"/>
          </w:tcPr>
          <w:p w14:paraId="2FE5F857">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В ________________________________________________</w:t>
            </w:r>
          </w:p>
          <w:p w14:paraId="68526128">
            <w:pPr>
              <w:pStyle w:val="2"/>
              <w:keepNext w:val="0"/>
              <w:autoSpaceDE w:val="0"/>
              <w:autoSpaceDN w:val="0"/>
              <w:adjustRightInd w:val="0"/>
              <w:spacing w:before="0" w:after="0"/>
              <w:rPr>
                <w:rFonts w:ascii="Times New Roman" w:hAnsi="Times New Roman"/>
                <w:b w:val="0"/>
                <w:bCs w:val="0"/>
                <w:sz w:val="20"/>
                <w:szCs w:val="20"/>
              </w:rPr>
            </w:pPr>
            <w:r>
              <w:rPr>
                <w:rFonts w:ascii="Times New Roman" w:hAnsi="Times New Roman"/>
                <w:b w:val="0"/>
                <w:sz w:val="22"/>
                <w:szCs w:val="22"/>
              </w:rPr>
              <w:t xml:space="preserve">                    </w:t>
            </w:r>
            <w:r>
              <w:rPr>
                <w:rFonts w:ascii="Times New Roman" w:hAnsi="Times New Roman"/>
                <w:b w:val="0"/>
                <w:sz w:val="20"/>
                <w:szCs w:val="20"/>
              </w:rPr>
              <w:t>(наименование органа местного самоуправления)</w:t>
            </w:r>
          </w:p>
          <w:p w14:paraId="7FF8BC16">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от ________________________________________________</w:t>
            </w:r>
          </w:p>
          <w:p w14:paraId="48AA50AF">
            <w:pPr>
              <w:pStyle w:val="2"/>
              <w:keepNext w:val="0"/>
              <w:autoSpaceDE w:val="0"/>
              <w:autoSpaceDN w:val="0"/>
              <w:adjustRightInd w:val="0"/>
              <w:spacing w:before="0" w:after="0"/>
              <w:jc w:val="center"/>
              <w:rPr>
                <w:rFonts w:ascii="Times New Roman" w:hAnsi="Times New Roman"/>
                <w:b w:val="0"/>
                <w:sz w:val="20"/>
                <w:szCs w:val="20"/>
              </w:rPr>
            </w:pPr>
            <w:r>
              <w:rPr>
                <w:rFonts w:ascii="Times New Roman" w:hAnsi="Times New Roman"/>
                <w:b w:val="0"/>
                <w:sz w:val="20"/>
                <w:szCs w:val="20"/>
              </w:rPr>
              <w:t>(фамилия, имя, отчество заявителя</w:t>
            </w:r>
            <w:r>
              <w:rPr>
                <w:rStyle w:val="6"/>
                <w:rFonts w:ascii="Times New Roman" w:hAnsi="Times New Roman"/>
                <w:b w:val="0"/>
                <w:sz w:val="20"/>
                <w:szCs w:val="20"/>
              </w:rPr>
              <w:footnoteReference w:id="4"/>
            </w:r>
            <w:r>
              <w:rPr>
                <w:rFonts w:ascii="Times New Roman" w:hAnsi="Times New Roman"/>
                <w:b w:val="0"/>
                <w:sz w:val="20"/>
                <w:szCs w:val="20"/>
              </w:rPr>
              <w:t>)</w:t>
            </w:r>
          </w:p>
          <w:p w14:paraId="5FFE5018">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__________________________________________________</w:t>
            </w:r>
          </w:p>
          <w:p w14:paraId="2B95A410"/>
          <w:p w14:paraId="36923A94">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зарегистрированного(ой) по адресу:___________________</w:t>
            </w:r>
          </w:p>
          <w:p w14:paraId="32CD6220">
            <w:r>
              <w:t>______________________________________________</w:t>
            </w:r>
          </w:p>
          <w:p w14:paraId="4991875A">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проживающего(ей) по адресу:________________________</w:t>
            </w:r>
          </w:p>
          <w:p w14:paraId="01B701D9">
            <w:r>
              <w:t>______________________________________________</w:t>
            </w:r>
          </w:p>
          <w:p w14:paraId="5760DE9A">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номер телефона: ___________________________________</w:t>
            </w:r>
          </w:p>
          <w:p w14:paraId="0E39D5A8">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адрес электронной почты: ___________________________</w:t>
            </w:r>
          </w:p>
          <w:p w14:paraId="233A4279">
            <w:pPr>
              <w:rPr>
                <w:sz w:val="22"/>
                <w:szCs w:val="22"/>
              </w:rPr>
            </w:pPr>
            <w:r>
              <w:rPr>
                <w:sz w:val="22"/>
                <w:szCs w:val="22"/>
              </w:rPr>
              <w:t>__________________________________________________</w:t>
            </w:r>
          </w:p>
          <w:p w14:paraId="656CBF0F">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Сведения о представителе (в случае подачи заявления представителем)___________________________________</w:t>
            </w:r>
          </w:p>
          <w:p w14:paraId="01234423">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 xml:space="preserve">                    _________________________________________________</w:t>
            </w:r>
          </w:p>
          <w:p w14:paraId="419DFBBC">
            <w:pPr>
              <w:pStyle w:val="2"/>
              <w:keepNext w:val="0"/>
              <w:autoSpaceDE w:val="0"/>
              <w:autoSpaceDN w:val="0"/>
              <w:adjustRightInd w:val="0"/>
              <w:spacing w:before="0" w:after="0"/>
              <w:rPr>
                <w:rFonts w:ascii="Times New Roman" w:hAnsi="Times New Roman"/>
                <w:b w:val="0"/>
                <w:bCs w:val="0"/>
                <w:sz w:val="20"/>
                <w:szCs w:val="20"/>
              </w:rPr>
            </w:pPr>
            <w:r>
              <w:rPr>
                <w:rFonts w:ascii="Times New Roman" w:hAnsi="Times New Roman"/>
                <w:b w:val="0"/>
                <w:sz w:val="20"/>
                <w:szCs w:val="20"/>
              </w:rPr>
              <w:t xml:space="preserve">             (Фамилия, имя, отчество * представителя)</w:t>
            </w:r>
            <w:r>
              <w:rPr>
                <w:rFonts w:ascii="Times New Roman" w:hAnsi="Times New Roman"/>
                <w:b w:val="0"/>
                <w:sz w:val="22"/>
                <w:szCs w:val="22"/>
              </w:rPr>
              <w:t xml:space="preserve">                        _________________________________________________</w:t>
            </w:r>
          </w:p>
          <w:p w14:paraId="6C8CECD6">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Зарегистрированного(ой) по адресу: __________________</w:t>
            </w:r>
          </w:p>
          <w:p w14:paraId="66817C2E">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_________________________________________________            _________________________________________________</w:t>
            </w:r>
          </w:p>
          <w:p w14:paraId="6A62857F">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номер телефона: __________________________________</w:t>
            </w:r>
          </w:p>
          <w:p w14:paraId="48603B00">
            <w:pPr>
              <w:pStyle w:val="2"/>
              <w:keepNext w:val="0"/>
              <w:autoSpaceDE w:val="0"/>
              <w:autoSpaceDN w:val="0"/>
              <w:adjustRightInd w:val="0"/>
              <w:spacing w:before="0" w:after="0"/>
              <w:rPr>
                <w:rFonts w:ascii="Times New Roman" w:hAnsi="Times New Roman"/>
                <w:b w:val="0"/>
                <w:sz w:val="22"/>
                <w:szCs w:val="22"/>
              </w:rPr>
            </w:pPr>
          </w:p>
          <w:p w14:paraId="503A1D96">
            <w:pPr>
              <w:rPr>
                <w:b/>
                <w:bCs/>
                <w:sz w:val="20"/>
                <w:szCs w:val="20"/>
              </w:rPr>
            </w:pPr>
          </w:p>
        </w:tc>
      </w:tr>
    </w:tbl>
    <w:p w14:paraId="452236B4">
      <w:pPr>
        <w:tabs>
          <w:tab w:val="left" w:pos="9781"/>
        </w:tabs>
        <w:ind w:right="-142" w:firstLine="4253"/>
        <w:jc w:val="left"/>
        <w:rPr>
          <w:sz w:val="20"/>
          <w:szCs w:val="20"/>
        </w:rPr>
      </w:pPr>
    </w:p>
    <w:p w14:paraId="0A14ED87">
      <w:pPr>
        <w:pStyle w:val="43"/>
        <w:jc w:val="center"/>
        <w:rPr>
          <w:rFonts w:ascii="Times New Roman" w:hAnsi="Times New Roman" w:cs="Times New Roman"/>
          <w:b/>
          <w:sz w:val="24"/>
          <w:szCs w:val="24"/>
        </w:rPr>
      </w:pPr>
      <w:r>
        <w:rPr>
          <w:rFonts w:ascii="Times New Roman" w:hAnsi="Times New Roman" w:cs="Times New Roman"/>
          <w:b/>
          <w:sz w:val="24"/>
          <w:szCs w:val="24"/>
        </w:rPr>
        <w:t>Заявление</w:t>
      </w:r>
    </w:p>
    <w:p w14:paraId="5E0F5F0E">
      <w:pPr>
        <w:pStyle w:val="43"/>
        <w:jc w:val="center"/>
        <w:rPr>
          <w:rFonts w:ascii="Times New Roman" w:hAnsi="Times New Roman" w:cs="Times New Roman"/>
          <w:b/>
          <w:sz w:val="24"/>
          <w:szCs w:val="24"/>
        </w:rPr>
      </w:pPr>
      <w:r>
        <w:rPr>
          <w:rFonts w:ascii="Times New Roman" w:hAnsi="Times New Roman" w:cs="Times New Roman"/>
          <w:b/>
          <w:sz w:val="24"/>
          <w:szCs w:val="24"/>
        </w:rPr>
        <w:t>о назначении и выплате денежных средств на содержание детей,</w:t>
      </w:r>
    </w:p>
    <w:p w14:paraId="6B2E5801">
      <w:pPr>
        <w:pStyle w:val="43"/>
        <w:jc w:val="center"/>
        <w:rPr>
          <w:rFonts w:ascii="Times New Roman" w:hAnsi="Times New Roman" w:cs="Times New Roman"/>
          <w:b/>
          <w:sz w:val="24"/>
          <w:szCs w:val="24"/>
        </w:rPr>
      </w:pPr>
      <w:r>
        <w:rPr>
          <w:rFonts w:ascii="Times New Roman" w:hAnsi="Times New Roman" w:cs="Times New Roman"/>
          <w:b/>
          <w:sz w:val="24"/>
          <w:szCs w:val="24"/>
        </w:rPr>
        <w:t xml:space="preserve">находящихся под опекой или попечительством, </w:t>
      </w:r>
      <w:r>
        <w:rPr>
          <w:rFonts w:ascii="Times New Roman" w:hAnsi="Times New Roman" w:cs="Times New Roman"/>
          <w:b/>
          <w:sz w:val="24"/>
          <w:szCs w:val="24"/>
        </w:rPr>
        <w:br w:type="textWrapping"/>
      </w:r>
      <w:r>
        <w:rPr>
          <w:rFonts w:ascii="Times New Roman" w:hAnsi="Times New Roman" w:cs="Times New Roman"/>
          <w:b/>
          <w:sz w:val="24"/>
          <w:szCs w:val="24"/>
        </w:rPr>
        <w:t>и денежных средств на содержание детей в приемных семьях</w:t>
      </w:r>
    </w:p>
    <w:p w14:paraId="11BE4110">
      <w:pPr>
        <w:pStyle w:val="43"/>
        <w:jc w:val="both"/>
        <w:rPr>
          <w:rFonts w:ascii="Times New Roman" w:hAnsi="Times New Roman" w:cs="Times New Roman"/>
          <w:sz w:val="24"/>
          <w:szCs w:val="24"/>
        </w:rPr>
      </w:pPr>
    </w:p>
    <w:p w14:paraId="72B854E8">
      <w:pPr>
        <w:pStyle w:val="43"/>
        <w:jc w:val="both"/>
        <w:rPr>
          <w:rFonts w:ascii="Times New Roman" w:hAnsi="Times New Roman" w:cs="Times New Roman"/>
          <w:sz w:val="24"/>
          <w:szCs w:val="24"/>
        </w:rPr>
      </w:pPr>
    </w:p>
    <w:p w14:paraId="58320B55">
      <w:pPr>
        <w:pStyle w:val="43"/>
        <w:jc w:val="both"/>
        <w:rPr>
          <w:rFonts w:ascii="Times New Roman" w:hAnsi="Times New Roman" w:cs="Times New Roman"/>
          <w:sz w:val="24"/>
          <w:szCs w:val="24"/>
        </w:rPr>
      </w:pPr>
      <w:r>
        <w:rPr>
          <w:rFonts w:ascii="Times New Roman" w:hAnsi="Times New Roman" w:cs="Times New Roman"/>
          <w:sz w:val="24"/>
          <w:szCs w:val="24"/>
        </w:rPr>
        <w:t>Прошу назначить выплату денежных средств на содержание подопечного ребенка _____________________(фамилия, имя, отчество, дата рождения несовершеннолетнего), зарегистрированного(ой) по месту жительства (пребывания) по адресу: ____________________________________________________________________________________</w:t>
      </w:r>
    </w:p>
    <w:p w14:paraId="0139205C">
      <w:pPr>
        <w:pStyle w:val="43"/>
        <w:jc w:val="both"/>
        <w:rPr>
          <w:rFonts w:ascii="Times New Roman" w:hAnsi="Times New Roman" w:cs="Times New Roman"/>
          <w:sz w:val="24"/>
          <w:szCs w:val="24"/>
        </w:rPr>
      </w:pPr>
      <w:r>
        <w:rPr>
          <w:rFonts w:ascii="Times New Roman" w:hAnsi="Times New Roman" w:cs="Times New Roman"/>
          <w:sz w:val="24"/>
          <w:szCs w:val="24"/>
        </w:rPr>
        <w:t>проживающего(ей) по адресу:__________________________________________________________.</w:t>
      </w:r>
    </w:p>
    <w:p w14:paraId="3E98C74F">
      <w:pPr>
        <w:pStyle w:val="43"/>
        <w:jc w:val="both"/>
        <w:rPr>
          <w:rFonts w:ascii="Times New Roman" w:hAnsi="Times New Roman" w:cs="Times New Roman"/>
          <w:sz w:val="24"/>
          <w:szCs w:val="24"/>
        </w:rPr>
      </w:pPr>
    </w:p>
    <w:p w14:paraId="77593022">
      <w:pPr>
        <w:autoSpaceDE w:val="0"/>
        <w:autoSpaceDN w:val="0"/>
        <w:adjustRightInd w:val="0"/>
        <w:jc w:val="both"/>
        <w:outlineLvl w:val="0"/>
      </w:pPr>
      <w:r>
        <w:t>Являюсь опекуном (попечителем, приемным родителем) на основании правового акта (указать наименование) _______________________________________________________________________</w:t>
      </w:r>
    </w:p>
    <w:p w14:paraId="72392020">
      <w:pPr>
        <w:autoSpaceDE w:val="0"/>
        <w:autoSpaceDN w:val="0"/>
        <w:adjustRightInd w:val="0"/>
        <w:jc w:val="both"/>
        <w:outlineLvl w:val="0"/>
      </w:pPr>
      <w:r>
        <w:t xml:space="preserve">от _____________ № _________ </w:t>
      </w:r>
    </w:p>
    <w:p w14:paraId="56176989">
      <w:pPr>
        <w:autoSpaceDE w:val="0"/>
        <w:autoSpaceDN w:val="0"/>
        <w:adjustRightInd w:val="0"/>
        <w:jc w:val="both"/>
        <w:outlineLvl w:val="0"/>
      </w:pPr>
    </w:p>
    <w:p w14:paraId="1A1210B2">
      <w:pPr>
        <w:pStyle w:val="43"/>
        <w:jc w:val="both"/>
        <w:rPr>
          <w:rFonts w:ascii="Times New Roman" w:hAnsi="Times New Roman" w:cs="Times New Roman"/>
          <w:sz w:val="24"/>
          <w:szCs w:val="24"/>
        </w:rPr>
      </w:pPr>
      <w:r>
        <w:rPr>
          <w:rFonts w:ascii="Times New Roman" w:hAnsi="Times New Roman" w:cs="Times New Roman"/>
          <w:sz w:val="24"/>
          <w:szCs w:val="24"/>
        </w:rPr>
        <w:t>Денежные средства на содержание подопечного ребенка перечислять:</w:t>
      </w:r>
    </w:p>
    <w:p w14:paraId="072AAEBB">
      <w:pPr>
        <w:pStyle w:val="43"/>
        <w:jc w:val="both"/>
        <w:rPr>
          <w:rFonts w:ascii="Times New Roman" w:hAnsi="Times New Roman" w:cs="Times New Roman"/>
          <w:sz w:val="24"/>
          <w:szCs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gridCol w:w="9631"/>
      </w:tblGrid>
      <w:tr w14:paraId="2A874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5" w:type="dxa"/>
            <w:shd w:val="clear" w:color="auto" w:fill="auto"/>
            <w:noWrap w:val="0"/>
            <w:vAlign w:val="top"/>
          </w:tcPr>
          <w:p w14:paraId="5F17CE41">
            <w:pPr>
              <w:pStyle w:val="43"/>
              <w:jc w:val="both"/>
              <w:rPr>
                <w:rFonts w:ascii="Times New Roman" w:hAnsi="Times New Roman" w:cs="Times New Roman"/>
                <w:sz w:val="24"/>
                <w:szCs w:val="24"/>
              </w:rPr>
            </w:pPr>
          </w:p>
        </w:tc>
        <w:tc>
          <w:tcPr>
            <w:tcW w:w="9936" w:type="dxa"/>
            <w:shd w:val="clear" w:color="auto" w:fill="auto"/>
            <w:noWrap w:val="0"/>
            <w:vAlign w:val="top"/>
          </w:tcPr>
          <w:p w14:paraId="04AD18AF">
            <w:pPr>
              <w:pStyle w:val="43"/>
              <w:jc w:val="both"/>
              <w:rPr>
                <w:rFonts w:ascii="Times New Roman" w:hAnsi="Times New Roman" w:cs="Times New Roman"/>
                <w:sz w:val="24"/>
                <w:szCs w:val="24"/>
              </w:rPr>
            </w:pPr>
            <w:r>
              <w:rPr>
                <w:rFonts w:ascii="Times New Roman" w:hAnsi="Times New Roman" w:cs="Times New Roman"/>
                <w:sz w:val="24"/>
                <w:szCs w:val="24"/>
              </w:rPr>
              <w:t>в кредитную организацию</w:t>
            </w:r>
          </w:p>
          <w:p w14:paraId="20FB28D2">
            <w:pPr>
              <w:pStyle w:val="43"/>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w:t>
            </w:r>
          </w:p>
          <w:p w14:paraId="3D4BCC4A">
            <w:pPr>
              <w:autoSpaceDE w:val="0"/>
              <w:autoSpaceDN w:val="0"/>
              <w:adjustRightInd w:val="0"/>
              <w:jc w:val="center"/>
              <w:rPr>
                <w:sz w:val="20"/>
                <w:szCs w:val="20"/>
              </w:rPr>
            </w:pPr>
            <w:r>
              <w:rPr>
                <w:sz w:val="20"/>
                <w:szCs w:val="20"/>
              </w:rPr>
              <w:t>(указать  реквизиты номинального счета подопечного ребенка и наименование  кредитной организации)</w:t>
            </w:r>
          </w:p>
        </w:tc>
      </w:tr>
      <w:tr w14:paraId="7360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dxa"/>
            <w:shd w:val="clear" w:color="auto" w:fill="auto"/>
            <w:noWrap w:val="0"/>
            <w:vAlign w:val="top"/>
          </w:tcPr>
          <w:p w14:paraId="0B685A7E">
            <w:pPr>
              <w:pStyle w:val="43"/>
              <w:jc w:val="both"/>
              <w:rPr>
                <w:rFonts w:ascii="Times New Roman" w:hAnsi="Times New Roman" w:cs="Times New Roman"/>
                <w:sz w:val="24"/>
                <w:szCs w:val="24"/>
              </w:rPr>
            </w:pPr>
          </w:p>
        </w:tc>
        <w:tc>
          <w:tcPr>
            <w:tcW w:w="9936" w:type="dxa"/>
            <w:shd w:val="clear" w:color="auto" w:fill="auto"/>
            <w:noWrap w:val="0"/>
            <w:vAlign w:val="top"/>
          </w:tcPr>
          <w:p w14:paraId="0F8BFCA0">
            <w:pPr>
              <w:pStyle w:val="43"/>
              <w:jc w:val="both"/>
              <w:rPr>
                <w:rFonts w:ascii="Times New Roman" w:hAnsi="Times New Roman" w:cs="Times New Roman"/>
                <w:sz w:val="24"/>
                <w:szCs w:val="24"/>
              </w:rPr>
            </w:pPr>
            <w:r>
              <w:rPr>
                <w:rFonts w:ascii="Times New Roman" w:hAnsi="Times New Roman" w:cs="Times New Roman"/>
                <w:sz w:val="24"/>
                <w:szCs w:val="24"/>
              </w:rPr>
              <w:t>через отделение федеральной почтовой связи</w:t>
            </w:r>
          </w:p>
          <w:p w14:paraId="64A35F36">
            <w:pPr>
              <w:pStyle w:val="43"/>
              <w:jc w:val="both"/>
              <w:rPr>
                <w:rFonts w:ascii="Times New Roman" w:hAnsi="Times New Roman" w:cs="Times New Roman"/>
                <w:sz w:val="24"/>
                <w:szCs w:val="24"/>
              </w:rPr>
            </w:pPr>
            <w:r>
              <w:rPr>
                <w:rFonts w:ascii="Times New Roman" w:hAnsi="Times New Roman"/>
                <w:sz w:val="24"/>
                <w:szCs w:val="24"/>
              </w:rPr>
              <w:t>_________________________________________________________________________________</w:t>
            </w:r>
          </w:p>
          <w:p w14:paraId="02CDC2DE">
            <w:pPr>
              <w:pStyle w:val="43"/>
              <w:rPr>
                <w:rFonts w:ascii="Times New Roman" w:hAnsi="Times New Roman" w:cs="Times New Roman"/>
              </w:rPr>
            </w:pPr>
            <w:r>
              <w:rPr>
                <w:rFonts w:ascii="Times New Roman" w:hAnsi="Times New Roman" w:cs="Times New Roman"/>
              </w:rPr>
              <w:t>(указать адрес отделения федеральной почтовой связи по месту жительства (пребывания) подопечного ребенка)</w:t>
            </w:r>
          </w:p>
        </w:tc>
      </w:tr>
    </w:tbl>
    <w:p w14:paraId="2252B07A">
      <w:pPr>
        <w:pStyle w:val="43"/>
        <w:jc w:val="both"/>
        <w:rPr>
          <w:rFonts w:ascii="Times New Roman" w:hAnsi="Times New Roman" w:cs="Times New Roman"/>
          <w:sz w:val="24"/>
          <w:szCs w:val="24"/>
        </w:rPr>
      </w:pPr>
    </w:p>
    <w:p w14:paraId="25662752">
      <w:pPr>
        <w:pStyle w:val="43"/>
        <w:jc w:val="both"/>
        <w:rPr>
          <w:rFonts w:ascii="Times New Roman" w:hAnsi="Times New Roman" w:cs="Times New Roman"/>
          <w:sz w:val="24"/>
          <w:szCs w:val="24"/>
        </w:rPr>
      </w:pPr>
      <w:r>
        <w:rPr>
          <w:rFonts w:ascii="Times New Roman" w:hAnsi="Times New Roman" w:cs="Times New Roman"/>
          <w:sz w:val="24"/>
          <w:szCs w:val="24"/>
        </w:rPr>
        <w:t>Об  ответственности за предоставление ложных или недостоверных сведений предупрежден(а).</w:t>
      </w:r>
    </w:p>
    <w:p w14:paraId="622FBFC8">
      <w:pPr>
        <w:autoSpaceDE w:val="0"/>
        <w:autoSpaceDN w:val="0"/>
        <w:adjustRightInd w:val="0"/>
        <w:jc w:val="both"/>
      </w:pPr>
    </w:p>
    <w:p w14:paraId="77BC997D">
      <w:pPr>
        <w:autoSpaceDE w:val="0"/>
        <w:autoSpaceDN w:val="0"/>
        <w:adjustRightInd w:val="0"/>
        <w:jc w:val="both"/>
      </w:pPr>
      <w:r>
        <w:t>Мне разъяснено, что в соответствии с постановлением Правительства Санкт-Петербурга                              от 02.07.2014 № 561 «О реализации главы 4 «Социальная поддержка детей-сирот, детей, оставшихся без попечения родителей, переданных на усыновление (удочерение), под опеку или попечительство, в приемную семью» Закона Санкт-Петербурга «Социальный кодекс                            Санкт-Петербурга» Я обязан извещать орган местного самоуправления об обстоятельствах, влекущих прекращение выплаты денежных средств на содержание подопечного ребенка,                                  в течение трех рабочих дней со дня утраты права на получение указанных денежных средств.</w:t>
      </w:r>
    </w:p>
    <w:p w14:paraId="4E3CA417">
      <w:pPr>
        <w:pStyle w:val="43"/>
        <w:jc w:val="both"/>
        <w:rPr>
          <w:rFonts w:ascii="Times New Roman" w:hAnsi="Times New Roman" w:cs="Times New Roman"/>
          <w:sz w:val="24"/>
          <w:szCs w:val="24"/>
        </w:rPr>
      </w:pPr>
    </w:p>
    <w:p w14:paraId="2E5B3E85">
      <w:pPr>
        <w:autoSpaceDE w:val="0"/>
        <w:autoSpaceDN w:val="0"/>
        <w:adjustRightInd w:val="0"/>
        <w:jc w:val="both"/>
      </w:pPr>
      <w:r>
        <w:t xml:space="preserve">Я, ________________________________, согласен (согласна), чтобы __________________________ </w:t>
      </w:r>
    </w:p>
    <w:p w14:paraId="124A3870">
      <w:pPr>
        <w:autoSpaceDE w:val="0"/>
        <w:autoSpaceDN w:val="0"/>
        <w:adjustRightInd w:val="0"/>
        <w:jc w:val="both"/>
        <w:rPr>
          <w:sz w:val="18"/>
          <w:szCs w:val="18"/>
        </w:rPr>
      </w:pPr>
      <w:r>
        <w:rPr>
          <w:sz w:val="18"/>
          <w:szCs w:val="18"/>
        </w:rPr>
        <w:t xml:space="preserve">     (фамилия, имя, отчество законного представителя)                                                                    (фамилия, имя, отчество законного     </w:t>
      </w:r>
    </w:p>
    <w:p w14:paraId="06F29186">
      <w:pPr>
        <w:autoSpaceDE w:val="0"/>
        <w:autoSpaceDN w:val="0"/>
        <w:adjustRightInd w:val="0"/>
        <w:jc w:val="both"/>
        <w:rPr>
          <w:sz w:val="18"/>
          <w:szCs w:val="18"/>
        </w:rPr>
      </w:pPr>
      <w:r>
        <w:rPr>
          <w:sz w:val="18"/>
          <w:szCs w:val="18"/>
        </w:rPr>
        <w:t xml:space="preserve">                                                                                                                                                         представителя, являющегося заявителем)</w:t>
      </w:r>
    </w:p>
    <w:p w14:paraId="5CEC6278">
      <w:pPr>
        <w:autoSpaceDE w:val="0"/>
        <w:autoSpaceDN w:val="0"/>
        <w:adjustRightInd w:val="0"/>
        <w:jc w:val="both"/>
        <w:rPr>
          <w:sz w:val="18"/>
          <w:szCs w:val="18"/>
        </w:rPr>
      </w:pPr>
    </w:p>
    <w:p w14:paraId="1AB669F3">
      <w:pPr>
        <w:autoSpaceDE w:val="0"/>
        <w:autoSpaceDN w:val="0"/>
        <w:adjustRightInd w:val="0"/>
        <w:jc w:val="both"/>
      </w:pPr>
      <w:r>
        <w:t xml:space="preserve">был(а) получателем денежных средств на содержание подопечного ребенка _________________________________________ </w:t>
      </w:r>
    </w:p>
    <w:p w14:paraId="4B23647B">
      <w:pPr>
        <w:autoSpaceDE w:val="0"/>
        <w:autoSpaceDN w:val="0"/>
        <w:adjustRightInd w:val="0"/>
        <w:jc w:val="both"/>
      </w:pPr>
      <w:r>
        <w:t xml:space="preserve">            (</w:t>
      </w:r>
      <w:r>
        <w:rPr>
          <w:sz w:val="18"/>
          <w:szCs w:val="18"/>
        </w:rPr>
        <w:t>фамилия, имя, отчество подопечного ребенка)</w:t>
      </w:r>
    </w:p>
    <w:p w14:paraId="1473D48A">
      <w:pPr>
        <w:jc w:val="both"/>
      </w:pPr>
    </w:p>
    <w:p w14:paraId="53DA7C22">
      <w:pPr>
        <w:widowControl w:val="0"/>
        <w:autoSpaceDE w:val="0"/>
        <w:autoSpaceDN w:val="0"/>
        <w:adjustRightInd w:val="0"/>
      </w:pPr>
      <w:r>
        <w:t>_____________    ________________________________________________        _____________</w:t>
      </w:r>
    </w:p>
    <w:p w14:paraId="0FA6B313">
      <w:pPr>
        <w:widowControl w:val="0"/>
        <w:autoSpaceDE w:val="0"/>
        <w:autoSpaceDN w:val="0"/>
        <w:adjustRightInd w:val="0"/>
        <w:rPr>
          <w:sz w:val="20"/>
          <w:szCs w:val="20"/>
        </w:rPr>
      </w:pPr>
      <w:r>
        <w:t xml:space="preserve"> </w:t>
      </w:r>
      <w:r>
        <w:rPr>
          <w:vertAlign w:val="superscript"/>
        </w:rPr>
        <w:t xml:space="preserve">    </w:t>
      </w:r>
      <w:r>
        <w:rPr>
          <w:sz w:val="20"/>
          <w:szCs w:val="20"/>
        </w:rPr>
        <w:t xml:space="preserve">(подпись)                 </w:t>
      </w:r>
      <w:r>
        <w:rPr>
          <w:sz w:val="20"/>
          <w:szCs w:val="20"/>
        </w:rPr>
        <w:tab/>
      </w:r>
      <w:r>
        <w:rPr>
          <w:sz w:val="20"/>
          <w:szCs w:val="20"/>
        </w:rPr>
        <w:t xml:space="preserve">                         (фамилия, инициалы)   </w:t>
      </w:r>
      <w:r>
        <w:rPr>
          <w:sz w:val="20"/>
          <w:szCs w:val="20"/>
        </w:rPr>
        <w:tab/>
      </w:r>
      <w:r>
        <w:rPr>
          <w:sz w:val="20"/>
          <w:szCs w:val="20"/>
        </w:rPr>
        <w:t xml:space="preserve">                                                          (дата)</w:t>
      </w:r>
      <w:r>
        <w:rPr>
          <w:sz w:val="20"/>
          <w:szCs w:val="20"/>
        </w:rPr>
        <w:tab/>
      </w:r>
    </w:p>
    <w:p w14:paraId="6DC1151E">
      <w:pPr>
        <w:autoSpaceDE w:val="0"/>
        <w:autoSpaceDN w:val="0"/>
        <w:adjustRightInd w:val="0"/>
        <w:jc w:val="both"/>
        <w:rPr>
          <w:rFonts w:eastAsia="Calibri"/>
        </w:rPr>
      </w:pPr>
    </w:p>
    <w:p w14:paraId="5C2954B4">
      <w:pPr>
        <w:widowControl w:val="0"/>
        <w:jc w:val="both"/>
      </w:pPr>
      <w:r>
        <w:t xml:space="preserve">      Информирование о ходе предоставления государственной услуги прошу осуществлять</w:t>
      </w:r>
      <w:r>
        <w:br w:type="textWrapping"/>
      </w:r>
      <w:r>
        <w:t xml:space="preserve"> (нужное </w:t>
      </w:r>
      <w:r>
        <w:rPr>
          <w:rFonts w:eastAsia="Calibri"/>
        </w:rPr>
        <w:t>указать)</w:t>
      </w:r>
      <w:r>
        <w:rPr>
          <w:rStyle w:val="6"/>
          <w:rFonts w:eastAsia="Calibri"/>
        </w:rPr>
        <w:footnoteReference w:id="5"/>
      </w:r>
      <w:r>
        <w:rPr>
          <w:rFonts w:eastAsia="Calibri"/>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0640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0627FFD3">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7C06004A">
            <w:pPr>
              <w:autoSpaceDE w:val="0"/>
              <w:autoSpaceDN w:val="0"/>
              <w:adjustRightInd w:val="0"/>
              <w:rPr>
                <w:rFonts w:eastAsia="Calibri"/>
              </w:rPr>
            </w:pPr>
            <w:r>
              <w:t>посредством уведомлений, направленных по электронной почте __________________</w:t>
            </w:r>
          </w:p>
        </w:tc>
      </w:tr>
      <w:tr w14:paraId="515E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089D1D5E">
            <w:pPr>
              <w:autoSpaceDE w:val="0"/>
              <w:autoSpaceDN w:val="0"/>
              <w:adjustRightInd w:val="0"/>
              <w:rPr>
                <w:rFonts w:eastAsia="Calibri"/>
              </w:rPr>
            </w:pPr>
          </w:p>
        </w:tc>
        <w:tc>
          <w:tcPr>
            <w:tcW w:w="9036" w:type="dxa"/>
            <w:tcBorders>
              <w:top w:val="nil"/>
              <w:left w:val="nil"/>
              <w:bottom w:val="nil"/>
              <w:right w:val="nil"/>
            </w:tcBorders>
            <w:noWrap w:val="0"/>
            <w:vAlign w:val="top"/>
          </w:tcPr>
          <w:p w14:paraId="1B682B6B">
            <w:pPr>
              <w:autoSpaceDE w:val="0"/>
              <w:autoSpaceDN w:val="0"/>
              <w:adjustRightInd w:val="0"/>
            </w:pPr>
          </w:p>
        </w:tc>
      </w:tr>
      <w:tr w14:paraId="6FFB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17ED0957">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5E75EDA2">
            <w:pPr>
              <w:jc w:val="both"/>
            </w:pPr>
            <w:r>
              <w:t>посредством СМС-оповещений ______________________________________________</w:t>
            </w:r>
          </w:p>
        </w:tc>
      </w:tr>
      <w:tr w14:paraId="50026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4FC1D2B2">
            <w:pPr>
              <w:autoSpaceDE w:val="0"/>
              <w:autoSpaceDN w:val="0"/>
              <w:adjustRightInd w:val="0"/>
              <w:rPr>
                <w:rFonts w:eastAsia="Calibri"/>
              </w:rPr>
            </w:pPr>
          </w:p>
        </w:tc>
        <w:tc>
          <w:tcPr>
            <w:tcW w:w="9036" w:type="dxa"/>
            <w:tcBorders>
              <w:top w:val="nil"/>
              <w:left w:val="nil"/>
              <w:bottom w:val="nil"/>
              <w:right w:val="nil"/>
            </w:tcBorders>
            <w:noWrap w:val="0"/>
            <w:vAlign w:val="top"/>
          </w:tcPr>
          <w:p w14:paraId="2D9ACD0E">
            <w:pPr>
              <w:jc w:val="both"/>
            </w:pPr>
          </w:p>
        </w:tc>
      </w:tr>
      <w:tr w14:paraId="64160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5ECA7796">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0BFF5FD4">
            <w:pPr>
              <w:jc w:val="both"/>
            </w:pPr>
            <w:r>
              <w:t xml:space="preserve">посредством всплывающих уведомлений в мобильном приложении «Государственные услуги в Санкт-Петербурге» </w:t>
            </w:r>
          </w:p>
        </w:tc>
      </w:tr>
      <w:tr w14:paraId="2666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1FBA8292">
            <w:pPr>
              <w:autoSpaceDE w:val="0"/>
              <w:autoSpaceDN w:val="0"/>
              <w:adjustRightInd w:val="0"/>
              <w:rPr>
                <w:rFonts w:eastAsia="Calibri"/>
              </w:rPr>
            </w:pPr>
          </w:p>
        </w:tc>
        <w:tc>
          <w:tcPr>
            <w:tcW w:w="9036" w:type="dxa"/>
            <w:tcBorders>
              <w:top w:val="nil"/>
              <w:left w:val="nil"/>
              <w:bottom w:val="nil"/>
              <w:right w:val="nil"/>
            </w:tcBorders>
            <w:noWrap w:val="0"/>
            <w:vAlign w:val="top"/>
          </w:tcPr>
          <w:p w14:paraId="2B612828">
            <w:pPr>
              <w:jc w:val="both"/>
            </w:pPr>
          </w:p>
        </w:tc>
      </w:tr>
      <w:tr w14:paraId="75E7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34DAB816">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6E88A375">
            <w:pPr>
              <w:jc w:val="both"/>
            </w:pPr>
            <w:r>
              <w:t xml:space="preserve"> посредством уведомлений в социальных сетях ________________________________</w:t>
            </w:r>
          </w:p>
        </w:tc>
      </w:tr>
      <w:tr w14:paraId="2932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nil"/>
              <w:right w:val="nil"/>
            </w:tcBorders>
            <w:noWrap w:val="0"/>
            <w:vAlign w:val="top"/>
          </w:tcPr>
          <w:p w14:paraId="121076E4">
            <w:pPr>
              <w:autoSpaceDE w:val="0"/>
              <w:autoSpaceDN w:val="0"/>
              <w:adjustRightInd w:val="0"/>
              <w:rPr>
                <w:rFonts w:eastAsia="Calibri"/>
              </w:rPr>
            </w:pPr>
          </w:p>
        </w:tc>
        <w:tc>
          <w:tcPr>
            <w:tcW w:w="9036" w:type="dxa"/>
            <w:tcBorders>
              <w:top w:val="nil"/>
              <w:left w:val="nil"/>
              <w:bottom w:val="nil"/>
              <w:right w:val="nil"/>
            </w:tcBorders>
            <w:noWrap w:val="0"/>
            <w:vAlign w:val="top"/>
          </w:tcPr>
          <w:p w14:paraId="6EE0FC87">
            <w:pPr>
              <w:jc w:val="both"/>
            </w:pPr>
          </w:p>
        </w:tc>
      </w:tr>
    </w:tbl>
    <w:p w14:paraId="3189A47C">
      <w:pPr>
        <w:pStyle w:val="39"/>
        <w:jc w:val="both"/>
        <w:rPr>
          <w:rFonts w:ascii="Times New Roman" w:hAnsi="Times New Roman" w:cs="Times New Roman"/>
          <w:sz w:val="24"/>
          <w:szCs w:val="24"/>
        </w:rPr>
      </w:pPr>
      <w:r>
        <w:rPr>
          <w:rFonts w:ascii="Times New Roman" w:hAnsi="Times New Roman" w:cs="Times New Roman"/>
          <w:sz w:val="24"/>
          <w:szCs w:val="24"/>
        </w:rPr>
        <w:t xml:space="preserve">      Результат предоставления государственной услуги может получить:</w:t>
      </w:r>
    </w:p>
    <w:tbl>
      <w:tblPr>
        <w:tblStyle w:val="5"/>
        <w:tblW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8220"/>
        <w:gridCol w:w="562"/>
      </w:tblGrid>
      <w:tr w14:paraId="7513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62" w:type="dxa"/>
        </w:trPr>
        <w:tc>
          <w:tcPr>
            <w:tcW w:w="8782" w:type="dxa"/>
            <w:gridSpan w:val="2"/>
            <w:tcBorders>
              <w:top w:val="nil"/>
              <w:left w:val="nil"/>
              <w:bottom w:val="nil"/>
              <w:right w:val="nil"/>
            </w:tcBorders>
            <w:noWrap w:val="0"/>
            <w:vAlign w:val="top"/>
          </w:tcPr>
          <w:p w14:paraId="748FE530">
            <w:pPr>
              <w:jc w:val="both"/>
            </w:pPr>
          </w:p>
        </w:tc>
      </w:tr>
      <w:tr w14:paraId="24E6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Borders>
              <w:top w:val="nil"/>
              <w:left w:val="nil"/>
              <w:bottom w:val="nil"/>
              <w:right w:val="nil"/>
            </w:tcBorders>
            <w:noWrap w:val="0"/>
            <w:vAlign w:val="top"/>
          </w:tcPr>
          <w:p w14:paraId="64FA6A74">
            <w:pPr>
              <w:jc w:val="both"/>
            </w:pPr>
          </w:p>
        </w:tc>
        <w:tc>
          <w:tcPr>
            <w:tcW w:w="8782" w:type="dxa"/>
            <w:gridSpan w:val="2"/>
            <w:tcBorders>
              <w:top w:val="nil"/>
              <w:left w:val="nil"/>
              <w:bottom w:val="nil"/>
              <w:right w:val="nil"/>
            </w:tcBorders>
            <w:noWrap w:val="0"/>
            <w:vAlign w:val="top"/>
          </w:tcPr>
          <w:p w14:paraId="4487B07B">
            <w:r>
              <w:t>_______________________________________________________________________</w:t>
            </w:r>
          </w:p>
          <w:p w14:paraId="52EB6B30">
            <w:pPr>
              <w:jc w:val="center"/>
              <w:rPr>
                <w:sz w:val="20"/>
                <w:szCs w:val="20"/>
              </w:rPr>
            </w:pPr>
            <w:r>
              <w:rPr>
                <w:sz w:val="20"/>
                <w:szCs w:val="20"/>
              </w:rPr>
              <w:t xml:space="preserve">указываются фамилия, имя, отчество (при наличии), сведения о документе, удостоверяющем </w:t>
            </w:r>
          </w:p>
          <w:p w14:paraId="38AAF1BA">
            <w:r>
              <w:t>______________________________________________________________________</w:t>
            </w:r>
            <w:r>
              <w:rPr>
                <w:rStyle w:val="6"/>
              </w:rPr>
              <w:footnoteReference w:id="6"/>
            </w:r>
          </w:p>
          <w:p w14:paraId="6F450742">
            <w:pPr>
              <w:jc w:val="center"/>
              <w:rPr>
                <w:sz w:val="20"/>
                <w:szCs w:val="20"/>
              </w:rPr>
            </w:pPr>
            <w:r>
              <w:rPr>
                <w:sz w:val="20"/>
                <w:szCs w:val="20"/>
              </w:rPr>
              <w:t>личность законного представителя несовершеннолетнего, не являющегося заявителем</w:t>
            </w:r>
          </w:p>
        </w:tc>
      </w:tr>
    </w:tbl>
    <w:p w14:paraId="71C6E656">
      <w:pPr>
        <w:autoSpaceDE w:val="0"/>
        <w:autoSpaceDN w:val="0"/>
        <w:adjustRightInd w:val="0"/>
        <w:rPr>
          <w:rFonts w:eastAsia="Calibri"/>
          <w:sz w:val="22"/>
          <w:szCs w:val="22"/>
        </w:rPr>
      </w:pPr>
    </w:p>
    <w:p w14:paraId="3D87A63F">
      <w:pPr>
        <w:autoSpaceDE w:val="0"/>
        <w:autoSpaceDN w:val="0"/>
        <w:adjustRightInd w:val="0"/>
        <w:rPr>
          <w:rFonts w:eastAsia="Calibri"/>
          <w:sz w:val="22"/>
          <w:szCs w:val="22"/>
        </w:rPr>
      </w:pPr>
    </w:p>
    <w:p w14:paraId="7D0626DE">
      <w:pPr>
        <w:autoSpaceDE w:val="0"/>
        <w:autoSpaceDN w:val="0"/>
        <w:adjustRightInd w:val="0"/>
        <w:rPr>
          <w:rFonts w:eastAsia="Calibri"/>
        </w:rPr>
      </w:pPr>
      <w:r>
        <w:rPr>
          <w:rFonts w:eastAsia="Calibri"/>
          <w:sz w:val="22"/>
          <w:szCs w:val="22"/>
        </w:rPr>
        <w:t xml:space="preserve">       </w:t>
      </w:r>
      <w:r>
        <w:rPr>
          <w:rFonts w:eastAsia="Calibri"/>
        </w:rPr>
        <w:t>Результат предоставления государственной услуги прошу выдать: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6FCD5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right w:val="single" w:color="auto" w:sz="4" w:space="0"/>
            </w:tcBorders>
            <w:noWrap w:val="0"/>
            <w:vAlign w:val="top"/>
          </w:tcPr>
          <w:p w14:paraId="5E4A0B22">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2CD8F81D">
            <w:pPr>
              <w:autoSpaceDE w:val="0"/>
              <w:autoSpaceDN w:val="0"/>
              <w:adjustRightInd w:val="0"/>
              <w:rPr>
                <w:rFonts w:eastAsia="Calibri"/>
              </w:rPr>
            </w:pPr>
            <w:r>
              <w:rPr>
                <w:rFonts w:eastAsia="Calibri"/>
              </w:rPr>
              <w:t xml:space="preserve">в органе местного самоуправления___________________________________________ </w:t>
            </w:r>
          </w:p>
        </w:tc>
      </w:tr>
    </w:tbl>
    <w:p w14:paraId="75182D14">
      <w:pPr>
        <w:autoSpaceDE w:val="0"/>
        <w:autoSpaceDN w:val="0"/>
        <w:adjustRightInd w:val="0"/>
        <w:rPr>
          <w:rFonts w:eastAsia="Calibri"/>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7F19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bottom w:val="single" w:color="auto" w:sz="4" w:space="0"/>
              <w:right w:val="single" w:color="auto" w:sz="4" w:space="0"/>
            </w:tcBorders>
            <w:noWrap w:val="0"/>
            <w:vAlign w:val="top"/>
          </w:tcPr>
          <w:p w14:paraId="158B0500">
            <w:pPr>
              <w:autoSpaceDE w:val="0"/>
              <w:autoSpaceDN w:val="0"/>
              <w:adjustRightInd w:val="0"/>
              <w:rPr>
                <w:rFonts w:eastAsia="Calibri"/>
              </w:rPr>
            </w:pPr>
          </w:p>
        </w:tc>
        <w:tc>
          <w:tcPr>
            <w:tcW w:w="9036" w:type="dxa"/>
            <w:vMerge w:val="restart"/>
            <w:tcBorders>
              <w:top w:val="nil"/>
              <w:left w:val="single" w:color="auto" w:sz="4" w:space="0"/>
              <w:bottom w:val="nil"/>
              <w:right w:val="nil"/>
            </w:tcBorders>
            <w:noWrap w:val="0"/>
            <w:vAlign w:val="top"/>
          </w:tcPr>
          <w:p w14:paraId="2AE5DF49">
            <w:pPr>
              <w:autoSpaceDE w:val="0"/>
              <w:autoSpaceDN w:val="0"/>
              <w:adjustRightInd w:val="0"/>
              <w:rPr>
                <w:rFonts w:eastAsia="Calibri"/>
              </w:rPr>
            </w:pPr>
            <w:r>
              <w:rPr>
                <w:rFonts w:eastAsia="Calibri"/>
              </w:rPr>
              <w:t xml:space="preserve">в СПб ГКУ «Многофункциональный центр предоставления государственных </w:t>
            </w:r>
            <w:r>
              <w:rPr>
                <w:rFonts w:eastAsia="Calibri"/>
              </w:rPr>
              <w:br w:type="textWrapping"/>
            </w:r>
            <w:r>
              <w:rPr>
                <w:rFonts w:eastAsia="Calibri"/>
              </w:rPr>
              <w:t>и муниципальных услуг» (далее – МФЦ</w:t>
            </w:r>
            <w:r>
              <w:rPr>
                <w:rStyle w:val="6"/>
                <w:rFonts w:eastAsia="Calibri"/>
              </w:rPr>
              <w:footnoteReference w:id="7"/>
            </w:r>
            <w:r>
              <w:rPr>
                <w:rFonts w:eastAsia="Calibri"/>
              </w:rPr>
              <w:t>) __________________ района по адресу: _____________________________________________________________________</w:t>
            </w:r>
          </w:p>
        </w:tc>
      </w:tr>
      <w:tr w14:paraId="7F5F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left w:val="nil"/>
              <w:bottom w:val="nil"/>
              <w:right w:val="nil"/>
            </w:tcBorders>
            <w:noWrap w:val="0"/>
            <w:vAlign w:val="top"/>
          </w:tcPr>
          <w:p w14:paraId="38D4FF61">
            <w:pPr>
              <w:autoSpaceDE w:val="0"/>
              <w:autoSpaceDN w:val="0"/>
              <w:adjustRightInd w:val="0"/>
              <w:rPr>
                <w:rFonts w:eastAsia="Calibri"/>
              </w:rPr>
            </w:pPr>
          </w:p>
        </w:tc>
        <w:tc>
          <w:tcPr>
            <w:tcW w:w="9036" w:type="dxa"/>
            <w:vMerge w:val="continue"/>
            <w:tcBorders>
              <w:top w:val="nil"/>
              <w:left w:val="nil"/>
              <w:bottom w:val="nil"/>
              <w:right w:val="nil"/>
            </w:tcBorders>
            <w:noWrap w:val="0"/>
            <w:vAlign w:val="top"/>
          </w:tcPr>
          <w:p w14:paraId="3CBBEBD0">
            <w:pPr>
              <w:autoSpaceDE w:val="0"/>
              <w:autoSpaceDN w:val="0"/>
              <w:adjustRightInd w:val="0"/>
              <w:rPr>
                <w:rFonts w:eastAsia="Calibri"/>
              </w:rPr>
            </w:pPr>
          </w:p>
        </w:tc>
      </w:tr>
    </w:tbl>
    <w:p w14:paraId="54BEEDA0">
      <w:pPr>
        <w:autoSpaceDE w:val="0"/>
        <w:autoSpaceDN w:val="0"/>
        <w:adjustRightInd w:val="0"/>
        <w:rPr>
          <w:b/>
        </w:rPr>
      </w:pPr>
    </w:p>
    <w:tbl>
      <w:tblPr>
        <w:tblStyle w:val="5"/>
        <w:tblW w:w="9491" w:type="dxa"/>
        <w:tblInd w:w="-27" w:type="dxa"/>
        <w:tblLayout w:type="fixed"/>
        <w:tblCellMar>
          <w:top w:w="0" w:type="dxa"/>
          <w:left w:w="108" w:type="dxa"/>
          <w:bottom w:w="0" w:type="dxa"/>
          <w:right w:w="108" w:type="dxa"/>
        </w:tblCellMar>
      </w:tblPr>
      <w:tblGrid>
        <w:gridCol w:w="401"/>
        <w:gridCol w:w="9090"/>
      </w:tblGrid>
      <w:tr w14:paraId="23C4887D">
        <w:tblPrEx>
          <w:tblCellMar>
            <w:top w:w="0" w:type="dxa"/>
            <w:left w:w="108" w:type="dxa"/>
            <w:bottom w:w="0" w:type="dxa"/>
            <w:right w:w="108" w:type="dxa"/>
          </w:tblCellMar>
        </w:tblPrEx>
        <w:trPr>
          <w:trHeight w:val="58" w:hRule="atLeast"/>
        </w:trPr>
        <w:tc>
          <w:tcPr>
            <w:tcW w:w="401" w:type="dxa"/>
            <w:noWrap w:val="0"/>
            <w:vAlign w:val="top"/>
          </w:tcPr>
          <w:p w14:paraId="063F78F4"/>
        </w:tc>
        <w:tc>
          <w:tcPr>
            <w:tcW w:w="9090" w:type="dxa"/>
            <w:noWrap w:val="0"/>
            <w:vAlign w:val="top"/>
          </w:tcPr>
          <w:p w14:paraId="35A66750">
            <w:pPr>
              <w:widowControl w:val="0"/>
              <w:autoSpaceDE w:val="0"/>
              <w:autoSpaceDN w:val="0"/>
              <w:adjustRightInd w:val="0"/>
            </w:pPr>
          </w:p>
          <w:p w14:paraId="3B77B313">
            <w:pPr>
              <w:widowControl w:val="0"/>
              <w:autoSpaceDE w:val="0"/>
              <w:autoSpaceDN w:val="0"/>
              <w:adjustRightInd w:val="0"/>
            </w:pPr>
            <w:r>
              <w:t>_____________    ________________________________________        _____________</w:t>
            </w:r>
          </w:p>
          <w:p w14:paraId="034F722D">
            <w:pPr>
              <w:widowControl w:val="0"/>
              <w:autoSpaceDE w:val="0"/>
              <w:autoSpaceDN w:val="0"/>
              <w:adjustRightInd w:val="0"/>
              <w:rPr>
                <w:vertAlign w:val="superscript"/>
              </w:rPr>
            </w:pPr>
            <w:r>
              <w:t xml:space="preserve">  </w:t>
            </w:r>
            <w:r>
              <w:rPr>
                <w:vertAlign w:val="superscript"/>
              </w:rPr>
              <w:t xml:space="preserve">    (подпись)                 </w:t>
            </w:r>
            <w:r>
              <w:rPr>
                <w:vertAlign w:val="superscript"/>
              </w:rPr>
              <w:tab/>
            </w:r>
            <w:r>
              <w:rPr>
                <w:vertAlign w:val="superscript"/>
              </w:rPr>
              <w:t xml:space="preserve">                   (фамилия, инициалы заявителя )   </w:t>
            </w:r>
            <w:r>
              <w:rPr>
                <w:vertAlign w:val="superscript"/>
              </w:rPr>
              <w:tab/>
            </w:r>
            <w:r>
              <w:rPr>
                <w:vertAlign w:val="superscript"/>
              </w:rPr>
              <w:t xml:space="preserve">                                                    (дата)</w:t>
            </w:r>
            <w:r>
              <w:rPr>
                <w:vertAlign w:val="superscript"/>
              </w:rPr>
              <w:tab/>
            </w:r>
          </w:p>
        </w:tc>
      </w:tr>
      <w:tr w14:paraId="3AD97F48">
        <w:tblPrEx>
          <w:tblCellMar>
            <w:top w:w="105" w:type="dxa"/>
            <w:left w:w="105" w:type="dxa"/>
            <w:bottom w:w="105" w:type="dxa"/>
            <w:right w:w="105" w:type="dxa"/>
          </w:tblCellMar>
        </w:tblPrEx>
        <w:trPr>
          <w:trHeight w:val="2336" w:hRule="atLeast"/>
          <w:tblCellSpacing w:w="15" w:type="dxa"/>
        </w:trPr>
        <w:tc>
          <w:tcPr>
            <w:tcW w:w="9491" w:type="dxa"/>
            <w:gridSpan w:val="2"/>
            <w:noWrap w:val="0"/>
            <w:vAlign w:val="top"/>
          </w:tcPr>
          <w:p w14:paraId="4FF10B87">
            <w:pPr>
              <w:autoSpaceDE w:val="0"/>
              <w:autoSpaceDN w:val="0"/>
              <w:adjustRightInd w:val="0"/>
              <w:spacing w:before="240"/>
              <w:jc w:val="both"/>
              <w:rPr>
                <w:bCs/>
                <w:sz w:val="22"/>
                <w:szCs w:val="22"/>
              </w:rPr>
            </w:pPr>
          </w:p>
          <w:p w14:paraId="0DD533CF">
            <w:pPr>
              <w:autoSpaceDE w:val="0"/>
              <w:autoSpaceDN w:val="0"/>
              <w:adjustRightInd w:val="0"/>
              <w:jc w:val="center"/>
              <w:rPr>
                <w:szCs w:val="22"/>
              </w:rPr>
            </w:pPr>
            <w:r>
              <w:t xml:space="preserve">- - - - - - - - - - - - -  - - - - - - - - - - - - - - -  - - -- - - - - - - - - - - - - - - - - - - - - - - - - - - - - </w:t>
            </w:r>
          </w:p>
          <w:p w14:paraId="4D6D5B23">
            <w:pPr>
              <w:autoSpaceDE w:val="0"/>
              <w:autoSpaceDN w:val="0"/>
              <w:adjustRightInd w:val="0"/>
              <w:jc w:val="center"/>
              <w:rPr>
                <w:vertAlign w:val="superscript"/>
              </w:rPr>
            </w:pPr>
            <w:r>
              <w:rPr>
                <w:vertAlign w:val="superscript"/>
              </w:rPr>
              <w:t>(линия отреза)</w:t>
            </w:r>
          </w:p>
          <w:tbl>
            <w:tblPr>
              <w:tblStyle w:val="5"/>
              <w:tblW w:w="9360" w:type="dxa"/>
              <w:tblInd w:w="0" w:type="dxa"/>
              <w:tblLayout w:type="fixed"/>
              <w:tblCellMar>
                <w:top w:w="0" w:type="dxa"/>
                <w:left w:w="108" w:type="dxa"/>
                <w:bottom w:w="0" w:type="dxa"/>
                <w:right w:w="108" w:type="dxa"/>
              </w:tblCellMar>
            </w:tblPr>
            <w:tblGrid>
              <w:gridCol w:w="9360"/>
            </w:tblGrid>
            <w:tr w14:paraId="285A426B">
              <w:tc>
                <w:tcPr>
                  <w:tcW w:w="9360" w:type="dxa"/>
                  <w:noWrap w:val="0"/>
                  <w:vAlign w:val="top"/>
                </w:tcPr>
                <w:p w14:paraId="01C3BA93">
                  <w:pPr>
                    <w:autoSpaceDE w:val="0"/>
                    <w:autoSpaceDN w:val="0"/>
                    <w:adjustRightInd w:val="0"/>
                    <w:jc w:val="center"/>
                    <w:rPr>
                      <w:vertAlign w:val="superscript"/>
                    </w:rPr>
                  </w:pPr>
                  <w:r>
                    <w:t>Расписка в приеме документов</w:t>
                  </w:r>
                  <w:r>
                    <w:rPr>
                      <w:rStyle w:val="6"/>
                    </w:rPr>
                    <w:footnoteReference w:id="8"/>
                  </w:r>
                </w:p>
                <w:p w14:paraId="7C3E442C">
                  <w:pPr>
                    <w:autoSpaceDE w:val="0"/>
                    <w:autoSpaceDN w:val="0"/>
                    <w:adjustRightInd w:val="0"/>
                    <w:jc w:val="center"/>
                  </w:pPr>
                </w:p>
                <w:p w14:paraId="14BE877B">
                  <w:pPr>
                    <w:pStyle w:val="43"/>
                    <w:jc w:val="both"/>
                    <w:rPr>
                      <w:rFonts w:ascii="Times New Roman" w:hAnsi="Times New Roman" w:cs="Times New Roman"/>
                      <w:sz w:val="24"/>
                      <w:szCs w:val="24"/>
                    </w:rPr>
                  </w:pPr>
                  <w:r>
                    <w:rPr>
                      <w:rFonts w:ascii="Times New Roman" w:hAnsi="Times New Roman" w:cs="Times New Roman"/>
                      <w:sz w:val="24"/>
                      <w:szCs w:val="24"/>
                    </w:rPr>
                    <w:t xml:space="preserve">Заявление о назначении и выплате денежных средств на содержание детей, находящихся под опекой или попечительством, и денежных средств на содержание детей в приемных семьях, и документы </w:t>
                  </w:r>
                </w:p>
                <w:p w14:paraId="3B5B1C04">
                  <w:pPr>
                    <w:autoSpaceDE w:val="0"/>
                    <w:autoSpaceDN w:val="0"/>
                    <w:adjustRightInd w:val="0"/>
                  </w:pPr>
                  <w:r>
                    <w:t>____________________________________________________________________________</w:t>
                  </w:r>
                </w:p>
                <w:p w14:paraId="089A4EC5">
                  <w:pPr>
                    <w:autoSpaceDE w:val="0"/>
                    <w:autoSpaceDN w:val="0"/>
                    <w:adjustRightInd w:val="0"/>
                    <w:jc w:val="center"/>
                    <w:rPr>
                      <w:sz w:val="20"/>
                    </w:rPr>
                  </w:pPr>
                  <w:r>
                    <w:rPr>
                      <w:sz w:val="20"/>
                    </w:rPr>
                    <w:t>(перечень документов)</w:t>
                  </w:r>
                </w:p>
                <w:p w14:paraId="7B1FBBF2">
                  <w:pPr>
                    <w:autoSpaceDE w:val="0"/>
                    <w:autoSpaceDN w:val="0"/>
                    <w:adjustRightInd w:val="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2C0C66">
                  <w:pPr>
                    <w:autoSpaceDE w:val="0"/>
                    <w:autoSpaceDN w:val="0"/>
                    <w:adjustRightInd w:val="0"/>
                  </w:pPr>
                </w:p>
                <w:p w14:paraId="10540D2C">
                  <w:pPr>
                    <w:autoSpaceDE w:val="0"/>
                    <w:autoSpaceDN w:val="0"/>
                    <w:adjustRightInd w:val="0"/>
                  </w:pPr>
                  <w:r>
                    <w:t>____________________________________________________________________приняты.</w:t>
                  </w:r>
                </w:p>
                <w:p w14:paraId="0319F414">
                  <w:pPr>
                    <w:autoSpaceDE w:val="0"/>
                    <w:autoSpaceDN w:val="0"/>
                    <w:adjustRightInd w:val="0"/>
                    <w:jc w:val="center"/>
                    <w:rPr>
                      <w:sz w:val="20"/>
                    </w:rPr>
                  </w:pPr>
                  <w:r>
                    <w:rPr>
                      <w:sz w:val="20"/>
                    </w:rPr>
                    <w:t>(фамилия, имя, отчество (при наличии))</w:t>
                  </w:r>
                </w:p>
                <w:p w14:paraId="066DA03D">
                  <w:pPr>
                    <w:autoSpaceDE w:val="0"/>
                    <w:autoSpaceDN w:val="0"/>
                    <w:adjustRightInd w:val="0"/>
                  </w:pPr>
                </w:p>
                <w:p w14:paraId="18757B82">
                  <w:pPr>
                    <w:autoSpaceDE w:val="0"/>
                    <w:autoSpaceDN w:val="0"/>
                    <w:adjustRightInd w:val="0"/>
                  </w:pPr>
                  <w:r>
                    <w:t>«___» __________ 20 __   ______________________________________________________</w:t>
                  </w:r>
                </w:p>
                <w:p w14:paraId="28DC634C">
                  <w:pPr>
                    <w:autoSpaceDE w:val="0"/>
                    <w:autoSpaceDN w:val="0"/>
                    <w:adjustRightInd w:val="0"/>
                  </w:pPr>
                  <w:r>
                    <w:t xml:space="preserve">                  (</w:t>
                  </w:r>
                  <w:r>
                    <w:rPr>
                      <w:sz w:val="18"/>
                    </w:rPr>
                    <w:t>дата)                                                                       (зарегистрировано под №)</w:t>
                  </w:r>
                </w:p>
                <w:p w14:paraId="41932789">
                  <w:pPr>
                    <w:autoSpaceDE w:val="0"/>
                    <w:autoSpaceDN w:val="0"/>
                    <w:adjustRightInd w:val="0"/>
                  </w:pPr>
                  <w:r>
                    <w:t>____________________________________   __________  ___________________________</w:t>
                  </w:r>
                </w:p>
                <w:p w14:paraId="164CB6BC">
                  <w:pPr>
                    <w:autoSpaceDE w:val="0"/>
                    <w:autoSpaceDN w:val="0"/>
                    <w:adjustRightInd w:val="0"/>
                    <w:rPr>
                      <w:szCs w:val="22"/>
                    </w:rPr>
                  </w:pPr>
                  <w:r>
                    <w:t xml:space="preserve">  (</w:t>
                  </w:r>
                  <w:r>
                    <w:rPr>
                      <w:sz w:val="18"/>
                    </w:rPr>
                    <w:t>должность лица, принявшего документы)                              (подпись)                       (расшифровка подписи)</w:t>
                  </w:r>
                </w:p>
              </w:tc>
            </w:tr>
          </w:tbl>
          <w:p w14:paraId="401583C6">
            <w:pPr>
              <w:pStyle w:val="3"/>
              <w:jc w:val="center"/>
              <w:rPr>
                <w:sz w:val="24"/>
                <w:szCs w:val="24"/>
                <w:lang w:eastAsia="en-US"/>
              </w:rPr>
            </w:pPr>
          </w:p>
        </w:tc>
      </w:tr>
    </w:tbl>
    <w:p w14:paraId="217F3960">
      <w:pPr>
        <w:rPr>
          <w:sz w:val="20"/>
        </w:rPr>
      </w:pPr>
    </w:p>
    <w:p w14:paraId="3403D69E">
      <w:pPr>
        <w:jc w:val="center"/>
        <w:rPr>
          <w:sz w:val="20"/>
        </w:rPr>
      </w:pPr>
      <w:r>
        <w:rPr>
          <w:sz w:val="20"/>
        </w:rPr>
        <w:t xml:space="preserve">                    </w:t>
      </w:r>
    </w:p>
    <w:p w14:paraId="4055BB41">
      <w:pPr>
        <w:jc w:val="center"/>
        <w:rPr>
          <w:sz w:val="20"/>
        </w:rPr>
      </w:pPr>
    </w:p>
    <w:p w14:paraId="32681EAA">
      <w:pPr>
        <w:rPr>
          <w:b/>
        </w:rPr>
      </w:pPr>
    </w:p>
    <w:p w14:paraId="1153CF27">
      <w:pPr>
        <w:wordWrap/>
        <w:jc w:val="left"/>
        <w:rPr>
          <w:rFonts w:hint="default"/>
          <w:lang w:val="ru-RU"/>
        </w:rPr>
      </w:pPr>
    </w:p>
    <w:p w14:paraId="6467F99B">
      <w:pPr>
        <w:wordWrap/>
        <w:jc w:val="left"/>
        <w:rPr>
          <w:rFonts w:hint="default"/>
          <w:lang w:val="ru-RU"/>
        </w:rPr>
      </w:pPr>
    </w:p>
    <w:p w14:paraId="20567D79">
      <w:pPr>
        <w:wordWrap/>
        <w:jc w:val="left"/>
        <w:rPr>
          <w:rFonts w:hint="default"/>
          <w:lang w:val="ru-RU"/>
        </w:rPr>
      </w:pPr>
    </w:p>
    <w:p w14:paraId="0E022177">
      <w:pPr>
        <w:wordWrap/>
        <w:jc w:val="left"/>
        <w:rPr>
          <w:rFonts w:hint="default"/>
          <w:lang w:val="ru-RU"/>
        </w:rPr>
      </w:pPr>
    </w:p>
    <w:p w14:paraId="72D4F7B3">
      <w:pPr>
        <w:wordWrap/>
        <w:jc w:val="left"/>
        <w:rPr>
          <w:rFonts w:hint="default"/>
          <w:lang w:val="ru-RU"/>
        </w:rPr>
      </w:pPr>
    </w:p>
    <w:p w14:paraId="06253DBF">
      <w:pPr>
        <w:wordWrap/>
        <w:jc w:val="left"/>
        <w:rPr>
          <w:rFonts w:hint="default"/>
          <w:lang w:val="ru-RU"/>
        </w:rPr>
      </w:pPr>
    </w:p>
    <w:p w14:paraId="42F9803C">
      <w:pPr>
        <w:jc w:val="right"/>
        <w:rPr>
          <w:rFonts w:hint="default"/>
          <w:sz w:val="20"/>
          <w:lang w:val="ru-RU"/>
        </w:rPr>
      </w:pPr>
      <w:r>
        <w:rPr>
          <w:sz w:val="20"/>
        </w:rPr>
        <w:t xml:space="preserve">Приложение № </w:t>
      </w:r>
      <w:r>
        <w:rPr>
          <w:rFonts w:hint="default"/>
          <w:sz w:val="20"/>
          <w:lang w:val="ru-RU"/>
        </w:rPr>
        <w:t>4</w:t>
      </w:r>
    </w:p>
    <w:p w14:paraId="6FAEF9F3">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12CCE919">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00EDEB34">
      <w:pPr>
        <w:tabs>
          <w:tab w:val="left" w:pos="9781"/>
        </w:tabs>
        <w:ind w:right="-142" w:firstLine="567"/>
        <w:jc w:val="right"/>
        <w:rPr>
          <w:sz w:val="20"/>
          <w:szCs w:val="20"/>
        </w:rPr>
      </w:pPr>
      <w:r>
        <w:rPr>
          <w:sz w:val="20"/>
          <w:szCs w:val="20"/>
        </w:rPr>
        <w:t xml:space="preserve">                                                                              осуществляющими отдельные государственные </w:t>
      </w:r>
    </w:p>
    <w:p w14:paraId="0A57D57D">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492707F9">
      <w:pPr>
        <w:tabs>
          <w:tab w:val="left" w:pos="9781"/>
        </w:tabs>
        <w:ind w:right="-142" w:firstLine="567"/>
        <w:jc w:val="right"/>
        <w:rPr>
          <w:sz w:val="20"/>
          <w:szCs w:val="20"/>
        </w:rPr>
      </w:pPr>
      <w:r>
        <w:rPr>
          <w:sz w:val="20"/>
          <w:szCs w:val="20"/>
        </w:rPr>
        <w:t xml:space="preserve">                                                                              и осуществлению деятельности по опеке </w:t>
      </w:r>
    </w:p>
    <w:p w14:paraId="3D244300">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201F7BE6">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379A7271">
      <w:pPr>
        <w:tabs>
          <w:tab w:val="left" w:pos="9781"/>
        </w:tabs>
        <w:ind w:right="-142" w:firstLine="567"/>
        <w:jc w:val="right"/>
        <w:rPr>
          <w:sz w:val="20"/>
          <w:szCs w:val="20"/>
        </w:rPr>
      </w:pPr>
      <w:r>
        <w:rPr>
          <w:sz w:val="20"/>
          <w:szCs w:val="20"/>
        </w:rPr>
        <w:t xml:space="preserve">                                                                              или попечительством, и денежных средств </w:t>
      </w:r>
    </w:p>
    <w:p w14:paraId="106645CB">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7F02F450">
      <w:pPr>
        <w:tabs>
          <w:tab w:val="left" w:pos="9781"/>
        </w:tabs>
        <w:ind w:right="-142" w:firstLine="567"/>
        <w:jc w:val="right"/>
        <w:rPr>
          <w:sz w:val="20"/>
          <w:szCs w:val="20"/>
        </w:rPr>
      </w:pPr>
      <w:r>
        <w:rPr>
          <w:sz w:val="20"/>
          <w:szCs w:val="20"/>
        </w:rPr>
        <w:t xml:space="preserve">                                                                              в приемные семьи, в Санкт-Петербурге, </w:t>
      </w:r>
    </w:p>
    <w:p w14:paraId="5367F4A1">
      <w:pPr>
        <w:tabs>
          <w:tab w:val="left" w:pos="9781"/>
        </w:tabs>
        <w:ind w:right="-142"/>
        <w:jc w:val="right"/>
        <w:rPr>
          <w:sz w:val="20"/>
          <w:szCs w:val="20"/>
        </w:rPr>
      </w:pPr>
      <w:r>
        <w:rPr>
          <w:sz w:val="20"/>
          <w:szCs w:val="20"/>
        </w:rPr>
        <w:t xml:space="preserve">                                                                                         государственной услуги по назначению и выплате</w:t>
      </w:r>
    </w:p>
    <w:p w14:paraId="3596DFD4">
      <w:pPr>
        <w:tabs>
          <w:tab w:val="left" w:pos="9781"/>
        </w:tabs>
        <w:ind w:right="-142" w:firstLine="4253"/>
        <w:jc w:val="right"/>
        <w:rPr>
          <w:sz w:val="20"/>
          <w:szCs w:val="20"/>
        </w:rPr>
      </w:pPr>
      <w:r>
        <w:rPr>
          <w:sz w:val="20"/>
          <w:szCs w:val="20"/>
        </w:rPr>
        <w:t xml:space="preserve">    денежных средств на содержание детей, находящихся </w:t>
      </w:r>
    </w:p>
    <w:p w14:paraId="5ABDBD91">
      <w:pPr>
        <w:tabs>
          <w:tab w:val="left" w:pos="9781"/>
        </w:tabs>
        <w:ind w:right="-142" w:firstLine="4253"/>
        <w:jc w:val="right"/>
        <w:rPr>
          <w:sz w:val="20"/>
          <w:szCs w:val="20"/>
        </w:rPr>
      </w:pPr>
      <w:r>
        <w:rPr>
          <w:sz w:val="20"/>
          <w:szCs w:val="20"/>
        </w:rPr>
        <w:t xml:space="preserve">    под опекой или попечительством, и денежных средств</w:t>
      </w:r>
      <w:r>
        <w:rPr>
          <w:sz w:val="20"/>
          <w:szCs w:val="20"/>
        </w:rPr>
        <w:br w:type="textWrapping"/>
      </w:r>
      <w:r>
        <w:rPr>
          <w:sz w:val="20"/>
          <w:szCs w:val="20"/>
        </w:rPr>
        <w:t xml:space="preserve">                                                                                         на содержание детей в приемных семьях</w:t>
      </w:r>
    </w:p>
    <w:p w14:paraId="31C9C175">
      <w:pPr>
        <w:wordWrap/>
        <w:jc w:val="right"/>
        <w:rPr>
          <w:rFonts w:hint="default"/>
          <w:lang w:val="ru-RU"/>
        </w:rPr>
      </w:pPr>
    </w:p>
    <w:tbl>
      <w:tblPr>
        <w:tblStyle w:val="5"/>
        <w:tblW w:w="9566" w:type="dxa"/>
        <w:tblInd w:w="0" w:type="dxa"/>
        <w:tblLayout w:type="fixed"/>
        <w:tblCellMar>
          <w:top w:w="0" w:type="dxa"/>
          <w:left w:w="108" w:type="dxa"/>
          <w:bottom w:w="0" w:type="dxa"/>
          <w:right w:w="108" w:type="dxa"/>
        </w:tblCellMar>
      </w:tblPr>
      <w:tblGrid>
        <w:gridCol w:w="3256"/>
        <w:gridCol w:w="538"/>
        <w:gridCol w:w="5772"/>
      </w:tblGrid>
      <w:tr w14:paraId="17D734AC">
        <w:tblPrEx>
          <w:tblCellMar>
            <w:top w:w="0" w:type="dxa"/>
            <w:left w:w="108" w:type="dxa"/>
            <w:bottom w:w="0" w:type="dxa"/>
            <w:right w:w="108" w:type="dxa"/>
          </w:tblCellMar>
        </w:tblPrEx>
        <w:trPr>
          <w:trHeight w:val="1260" w:hRule="atLeast"/>
        </w:trPr>
        <w:tc>
          <w:tcPr>
            <w:tcW w:w="3256" w:type="dxa"/>
            <w:shd w:val="clear" w:color="auto" w:fill="auto"/>
            <w:noWrap w:val="0"/>
            <w:vAlign w:val="top"/>
          </w:tcPr>
          <w:p w14:paraId="038B9EC2">
            <w:pPr>
              <w:autoSpaceDE w:val="0"/>
              <w:autoSpaceDN w:val="0"/>
              <w:adjustRightInd w:val="0"/>
              <w:jc w:val="both"/>
              <w:rPr>
                <w:sz w:val="22"/>
                <w:szCs w:val="22"/>
              </w:rPr>
            </w:pPr>
            <w:r>
              <w:rPr>
                <w:sz w:val="22"/>
                <w:szCs w:val="22"/>
              </w:rPr>
              <w:t>Заявление принято</w:t>
            </w:r>
          </w:p>
          <w:p w14:paraId="7D38E9ED">
            <w:pPr>
              <w:autoSpaceDE w:val="0"/>
              <w:autoSpaceDN w:val="0"/>
              <w:adjustRightInd w:val="0"/>
              <w:jc w:val="both"/>
              <w:rPr>
                <w:sz w:val="22"/>
                <w:szCs w:val="22"/>
              </w:rPr>
            </w:pPr>
            <w:r>
              <w:rPr>
                <w:sz w:val="22"/>
                <w:szCs w:val="22"/>
              </w:rPr>
              <w:t>«_____»_______________20___________час.________мин.</w:t>
            </w:r>
          </w:p>
          <w:p w14:paraId="0BA0868B">
            <w:pPr>
              <w:autoSpaceDE w:val="0"/>
              <w:autoSpaceDN w:val="0"/>
              <w:adjustRightInd w:val="0"/>
              <w:jc w:val="both"/>
              <w:rPr>
                <w:sz w:val="22"/>
                <w:szCs w:val="22"/>
              </w:rPr>
            </w:pPr>
            <w:r>
              <w:rPr>
                <w:sz w:val="22"/>
                <w:szCs w:val="22"/>
              </w:rPr>
              <w:t>зарегистрировано под №________________</w:t>
            </w:r>
          </w:p>
          <w:p w14:paraId="74A773A3">
            <w:pPr>
              <w:autoSpaceDE w:val="0"/>
              <w:autoSpaceDN w:val="0"/>
              <w:adjustRightInd w:val="0"/>
              <w:jc w:val="both"/>
              <w:rPr>
                <w:sz w:val="22"/>
                <w:szCs w:val="22"/>
              </w:rPr>
            </w:pPr>
            <w:r>
              <w:rPr>
                <w:sz w:val="22"/>
                <w:szCs w:val="22"/>
              </w:rPr>
              <w:t>Специалист:</w:t>
            </w:r>
          </w:p>
          <w:p w14:paraId="5207F2FE">
            <w:pPr>
              <w:autoSpaceDE w:val="0"/>
              <w:autoSpaceDN w:val="0"/>
              <w:adjustRightInd w:val="0"/>
              <w:jc w:val="both"/>
              <w:rPr>
                <w:sz w:val="22"/>
                <w:szCs w:val="22"/>
              </w:rPr>
            </w:pPr>
            <w:r>
              <w:rPr>
                <w:sz w:val="22"/>
                <w:szCs w:val="22"/>
              </w:rPr>
              <w:t>___________________________</w:t>
            </w:r>
          </w:p>
          <w:p w14:paraId="620EEE76">
            <w:pPr>
              <w:autoSpaceDE w:val="0"/>
              <w:autoSpaceDN w:val="0"/>
              <w:adjustRightInd w:val="0"/>
              <w:jc w:val="both"/>
              <w:rPr>
                <w:sz w:val="22"/>
                <w:szCs w:val="22"/>
              </w:rPr>
            </w:pPr>
            <w:r>
              <w:rPr>
                <w:sz w:val="22"/>
                <w:szCs w:val="22"/>
              </w:rPr>
              <w:t>___________________________</w:t>
            </w:r>
          </w:p>
          <w:p w14:paraId="3A71CBE3">
            <w:pPr>
              <w:autoSpaceDE w:val="0"/>
              <w:autoSpaceDN w:val="0"/>
              <w:adjustRightInd w:val="0"/>
              <w:jc w:val="both"/>
              <w:rPr>
                <w:sz w:val="20"/>
                <w:szCs w:val="20"/>
              </w:rPr>
            </w:pPr>
            <w:r>
              <w:rPr>
                <w:sz w:val="20"/>
                <w:szCs w:val="20"/>
              </w:rPr>
              <w:t xml:space="preserve">            (расшифровка подписи)</w:t>
            </w:r>
          </w:p>
        </w:tc>
        <w:tc>
          <w:tcPr>
            <w:tcW w:w="538" w:type="dxa"/>
            <w:shd w:val="clear" w:color="auto" w:fill="auto"/>
            <w:noWrap w:val="0"/>
            <w:vAlign w:val="top"/>
          </w:tcPr>
          <w:p w14:paraId="27501C93">
            <w:pPr>
              <w:autoSpaceDE w:val="0"/>
              <w:autoSpaceDN w:val="0"/>
              <w:adjustRightInd w:val="0"/>
              <w:jc w:val="both"/>
            </w:pPr>
          </w:p>
        </w:tc>
        <w:tc>
          <w:tcPr>
            <w:tcW w:w="5772" w:type="dxa"/>
            <w:shd w:val="clear" w:color="auto" w:fill="auto"/>
            <w:noWrap w:val="0"/>
            <w:vAlign w:val="top"/>
          </w:tcPr>
          <w:p w14:paraId="10B6DB62">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В ________________________________________________</w:t>
            </w:r>
          </w:p>
          <w:p w14:paraId="6FBE882F">
            <w:pPr>
              <w:pStyle w:val="2"/>
              <w:keepNext w:val="0"/>
              <w:autoSpaceDE w:val="0"/>
              <w:autoSpaceDN w:val="0"/>
              <w:adjustRightInd w:val="0"/>
              <w:spacing w:before="0" w:after="0"/>
              <w:rPr>
                <w:rFonts w:ascii="Times New Roman" w:hAnsi="Times New Roman"/>
                <w:b w:val="0"/>
                <w:bCs w:val="0"/>
                <w:sz w:val="20"/>
                <w:szCs w:val="20"/>
              </w:rPr>
            </w:pPr>
            <w:r>
              <w:rPr>
                <w:rFonts w:ascii="Times New Roman" w:hAnsi="Times New Roman"/>
                <w:b w:val="0"/>
                <w:sz w:val="22"/>
                <w:szCs w:val="22"/>
              </w:rPr>
              <w:t xml:space="preserve">                    </w:t>
            </w:r>
            <w:r>
              <w:rPr>
                <w:rFonts w:ascii="Times New Roman" w:hAnsi="Times New Roman"/>
                <w:b w:val="0"/>
                <w:sz w:val="20"/>
                <w:szCs w:val="20"/>
              </w:rPr>
              <w:t>(наименование органа местного самоуправления)</w:t>
            </w:r>
          </w:p>
          <w:p w14:paraId="197CF46A">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от ________________________________________________</w:t>
            </w:r>
          </w:p>
          <w:p w14:paraId="2857EF26">
            <w:pPr>
              <w:pStyle w:val="2"/>
              <w:keepNext w:val="0"/>
              <w:autoSpaceDE w:val="0"/>
              <w:autoSpaceDN w:val="0"/>
              <w:adjustRightInd w:val="0"/>
              <w:spacing w:before="0" w:after="0"/>
              <w:jc w:val="center"/>
              <w:rPr>
                <w:rFonts w:ascii="Times New Roman" w:hAnsi="Times New Roman"/>
                <w:b w:val="0"/>
                <w:sz w:val="20"/>
                <w:szCs w:val="20"/>
              </w:rPr>
            </w:pPr>
            <w:r>
              <w:rPr>
                <w:rFonts w:ascii="Times New Roman" w:hAnsi="Times New Roman"/>
                <w:b w:val="0"/>
                <w:sz w:val="20"/>
                <w:szCs w:val="20"/>
              </w:rPr>
              <w:t>(фамилия, имя, отчество заявителя</w:t>
            </w:r>
            <w:r>
              <w:rPr>
                <w:rStyle w:val="6"/>
                <w:rFonts w:ascii="Times New Roman" w:hAnsi="Times New Roman"/>
                <w:b w:val="0"/>
                <w:sz w:val="20"/>
                <w:szCs w:val="20"/>
              </w:rPr>
              <w:footnoteReference w:id="9"/>
            </w:r>
            <w:r>
              <w:rPr>
                <w:rFonts w:ascii="Times New Roman" w:hAnsi="Times New Roman"/>
                <w:b w:val="0"/>
                <w:sz w:val="20"/>
                <w:szCs w:val="20"/>
              </w:rPr>
              <w:t>)</w:t>
            </w:r>
          </w:p>
          <w:p w14:paraId="007FEE5D">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__________________________________________________</w:t>
            </w:r>
          </w:p>
          <w:p w14:paraId="6BB0F940"/>
          <w:p w14:paraId="14AC74FA">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зарегистрированного(ой) по адресу:___________________</w:t>
            </w:r>
          </w:p>
          <w:p w14:paraId="46CD698E">
            <w:r>
              <w:t>______________________________________________</w:t>
            </w:r>
          </w:p>
          <w:p w14:paraId="7111A0A3">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проживающего(ей) по адресу:________________________</w:t>
            </w:r>
          </w:p>
          <w:p w14:paraId="5A42A514">
            <w:r>
              <w:t>______________________________________________</w:t>
            </w:r>
          </w:p>
          <w:p w14:paraId="0317DD48">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номер телефона: ___________________________________</w:t>
            </w:r>
          </w:p>
          <w:p w14:paraId="61D0A8DC">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адрес электронной почты: ___________________________</w:t>
            </w:r>
          </w:p>
          <w:p w14:paraId="14373E09">
            <w:pPr>
              <w:autoSpaceDE w:val="0"/>
              <w:autoSpaceDN w:val="0"/>
              <w:adjustRightInd w:val="0"/>
              <w:jc w:val="both"/>
            </w:pPr>
            <w:r>
              <w:rPr>
                <w:sz w:val="22"/>
                <w:szCs w:val="22"/>
              </w:rPr>
              <w:t>__________________________________________________</w:t>
            </w:r>
          </w:p>
          <w:p w14:paraId="41E1CB56">
            <w:pPr>
              <w:autoSpaceDE w:val="0"/>
              <w:autoSpaceDN w:val="0"/>
              <w:adjustRightInd w:val="0"/>
              <w:jc w:val="both"/>
              <w:rPr>
                <w:b/>
                <w:bCs/>
              </w:rPr>
            </w:pPr>
          </w:p>
        </w:tc>
      </w:tr>
    </w:tbl>
    <w:p w14:paraId="65462EA7">
      <w:pPr>
        <w:wordWrap/>
        <w:jc w:val="left"/>
        <w:rPr>
          <w:rFonts w:hint="default"/>
          <w:lang w:val="ru-RU"/>
        </w:rPr>
      </w:pPr>
    </w:p>
    <w:p w14:paraId="02F0E8FA">
      <w:pPr>
        <w:autoSpaceDE w:val="0"/>
        <w:autoSpaceDN w:val="0"/>
        <w:adjustRightInd w:val="0"/>
        <w:jc w:val="center"/>
        <w:rPr>
          <w:b/>
        </w:rPr>
      </w:pPr>
      <w:r>
        <w:rPr>
          <w:b/>
        </w:rPr>
        <w:t>ЗАЯВЛЕНИЕ</w:t>
      </w:r>
    </w:p>
    <w:p w14:paraId="147925EF">
      <w:pPr>
        <w:autoSpaceDE w:val="0"/>
        <w:autoSpaceDN w:val="0"/>
        <w:adjustRightInd w:val="0"/>
        <w:jc w:val="center"/>
        <w:rPr>
          <w:b/>
        </w:rPr>
      </w:pPr>
      <w:r>
        <w:rPr>
          <w:b/>
        </w:rPr>
        <w:t>об исправлении допущенных опечаток и ошибок</w:t>
      </w:r>
    </w:p>
    <w:p w14:paraId="2E5D826A">
      <w:pPr>
        <w:autoSpaceDE w:val="0"/>
        <w:autoSpaceDN w:val="0"/>
        <w:adjustRightInd w:val="0"/>
        <w:jc w:val="both"/>
      </w:pPr>
    </w:p>
    <w:p w14:paraId="51310FE2">
      <w:pPr>
        <w:autoSpaceDE w:val="0"/>
        <w:autoSpaceDN w:val="0"/>
        <w:adjustRightInd w:val="0"/>
        <w:jc w:val="both"/>
      </w:pPr>
      <w:r>
        <w:t>Прошу  внести изменения в документы, содержащие опечатки и (или) ошибки</w:t>
      </w:r>
    </w:p>
    <w:p w14:paraId="5A8F4CB5">
      <w:pPr>
        <w:autoSpaceDE w:val="0"/>
        <w:autoSpaceDN w:val="0"/>
        <w:adjustRightInd w:val="0"/>
        <w:jc w:val="both"/>
      </w:pPr>
      <w:r>
        <w:t>_____________________________________________________________________________</w:t>
      </w:r>
    </w:p>
    <w:p w14:paraId="41D4FA22">
      <w:pPr>
        <w:autoSpaceDE w:val="0"/>
        <w:autoSpaceDN w:val="0"/>
        <w:adjustRightInd w:val="0"/>
        <w:jc w:val="both"/>
      </w:pPr>
      <w:r>
        <w:t>_____________________________________________________________________________</w:t>
      </w:r>
    </w:p>
    <w:p w14:paraId="24005CF6">
      <w:pPr>
        <w:autoSpaceDE w:val="0"/>
        <w:autoSpaceDN w:val="0"/>
        <w:adjustRightInd w:val="0"/>
        <w:jc w:val="center"/>
        <w:rPr>
          <w:sz w:val="20"/>
          <w:szCs w:val="20"/>
        </w:rPr>
      </w:pPr>
      <w:r>
        <w:rPr>
          <w:sz w:val="20"/>
          <w:szCs w:val="20"/>
        </w:rPr>
        <w:t>(перечислить документ(ы), изложить суть допущенных опечаток и(или) ошибок)</w:t>
      </w:r>
    </w:p>
    <w:p w14:paraId="690E5A1C">
      <w:pPr>
        <w:autoSpaceDE w:val="0"/>
        <w:autoSpaceDN w:val="0"/>
        <w:adjustRightInd w:val="0"/>
        <w:jc w:val="both"/>
      </w:pPr>
      <w:r>
        <w:t>При  подаче  заявления  представлен(ы) документ(ы):</w:t>
      </w:r>
    </w:p>
    <w:p w14:paraId="6EA5EB8C">
      <w:pPr>
        <w:autoSpaceDE w:val="0"/>
        <w:autoSpaceDN w:val="0"/>
        <w:adjustRightInd w:val="0"/>
        <w:jc w:val="both"/>
      </w:pPr>
      <w:r>
        <w:t>__________________________________________________________________________________________________________________________________________________________</w:t>
      </w:r>
    </w:p>
    <w:p w14:paraId="3284C69D">
      <w:pPr>
        <w:autoSpaceDE w:val="0"/>
        <w:autoSpaceDN w:val="0"/>
        <w:adjustRightInd w:val="0"/>
        <w:jc w:val="both"/>
      </w:pPr>
      <w:r>
        <w:t>Исправленный результат предоставления государственной услуги прошу выдать</w:t>
      </w:r>
      <w:r>
        <w:rPr>
          <w:rFonts w:eastAsia="Calibri"/>
        </w:rPr>
        <w:t xml:space="preserve"> </w:t>
      </w:r>
      <w:r>
        <w:t xml:space="preserve">(нужное </w:t>
      </w:r>
      <w:r>
        <w:rPr>
          <w:rFonts w:eastAsia="Calibri"/>
        </w:rPr>
        <w:t>указать):</w:t>
      </w:r>
    </w:p>
    <w:p w14:paraId="2637586B">
      <w:pPr>
        <w:autoSpaceDE w:val="0"/>
        <w:autoSpaceDN w:val="0"/>
        <w:adjustRightInd w:val="0"/>
        <w:jc w:val="both"/>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425C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right w:val="single" w:color="auto" w:sz="4" w:space="0"/>
            </w:tcBorders>
            <w:noWrap w:val="0"/>
            <w:vAlign w:val="top"/>
          </w:tcPr>
          <w:p w14:paraId="6B20F75A">
            <w:pPr>
              <w:autoSpaceDE w:val="0"/>
              <w:autoSpaceDN w:val="0"/>
              <w:adjustRightInd w:val="0"/>
              <w:jc w:val="both"/>
            </w:pPr>
          </w:p>
        </w:tc>
        <w:tc>
          <w:tcPr>
            <w:tcW w:w="9036" w:type="dxa"/>
            <w:tcBorders>
              <w:top w:val="nil"/>
              <w:left w:val="single" w:color="auto" w:sz="4" w:space="0"/>
              <w:bottom w:val="nil"/>
              <w:right w:val="nil"/>
            </w:tcBorders>
            <w:noWrap w:val="0"/>
            <w:vAlign w:val="top"/>
          </w:tcPr>
          <w:p w14:paraId="34E93646">
            <w:pPr>
              <w:autoSpaceDE w:val="0"/>
              <w:autoSpaceDN w:val="0"/>
              <w:adjustRightInd w:val="0"/>
              <w:jc w:val="both"/>
            </w:pPr>
            <w:r>
              <w:t>в органе местного самоуправления</w:t>
            </w:r>
          </w:p>
          <w:p w14:paraId="2C747D11">
            <w:pPr>
              <w:autoSpaceDE w:val="0"/>
              <w:autoSpaceDN w:val="0"/>
              <w:adjustRightInd w:val="0"/>
              <w:jc w:val="both"/>
            </w:pPr>
          </w:p>
        </w:tc>
      </w:tr>
    </w:tbl>
    <w:p w14:paraId="7828C894">
      <w:pPr>
        <w:autoSpaceDE w:val="0"/>
        <w:autoSpaceDN w:val="0"/>
        <w:adjustRightInd w:val="0"/>
        <w:jc w:val="both"/>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39E6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bottom w:val="single" w:color="auto" w:sz="4" w:space="0"/>
              <w:right w:val="single" w:color="auto" w:sz="4" w:space="0"/>
            </w:tcBorders>
            <w:noWrap w:val="0"/>
            <w:vAlign w:val="top"/>
          </w:tcPr>
          <w:p w14:paraId="6CEBF6AC">
            <w:pPr>
              <w:autoSpaceDE w:val="0"/>
              <w:autoSpaceDN w:val="0"/>
              <w:adjustRightInd w:val="0"/>
              <w:jc w:val="both"/>
            </w:pPr>
          </w:p>
        </w:tc>
        <w:tc>
          <w:tcPr>
            <w:tcW w:w="9036" w:type="dxa"/>
            <w:tcBorders>
              <w:top w:val="nil"/>
              <w:left w:val="single" w:color="auto" w:sz="4" w:space="0"/>
              <w:bottom w:val="nil"/>
              <w:right w:val="nil"/>
            </w:tcBorders>
            <w:noWrap w:val="0"/>
            <w:vAlign w:val="top"/>
          </w:tcPr>
          <w:p w14:paraId="2D4BF42D">
            <w:pPr>
              <w:autoSpaceDE w:val="0"/>
              <w:autoSpaceDN w:val="0"/>
              <w:adjustRightInd w:val="0"/>
              <w:jc w:val="both"/>
            </w:pPr>
            <w:r>
              <w:t xml:space="preserve">в СПб ГКУ «Многофункциональный центр предоставления государственных </w:t>
            </w:r>
            <w:r>
              <w:br w:type="textWrapping"/>
            </w:r>
            <w:r>
              <w:t>и муниципальных услуг» (далее – МФЦ</w:t>
            </w:r>
            <w:r>
              <w:rPr>
                <w:vertAlign w:val="superscript"/>
              </w:rPr>
              <w:footnoteReference w:id="10"/>
            </w:r>
            <w:r>
              <w:t>) __________________ района по адресу: _____________________________________________________________________</w:t>
            </w:r>
          </w:p>
        </w:tc>
      </w:tr>
    </w:tbl>
    <w:p w14:paraId="55045365">
      <w:pPr>
        <w:wordWrap/>
        <w:jc w:val="left"/>
        <w:rPr>
          <w:rFonts w:hint="default"/>
          <w:lang w:val="ru-RU"/>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7A85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2" w:type="dxa"/>
            <w:tcBorders>
              <w:bottom w:val="single" w:color="auto" w:sz="4" w:space="0"/>
              <w:right w:val="single" w:color="auto" w:sz="4" w:space="0"/>
            </w:tcBorders>
            <w:noWrap w:val="0"/>
            <w:vAlign w:val="top"/>
          </w:tcPr>
          <w:p w14:paraId="2EA5C8EF">
            <w:pPr>
              <w:autoSpaceDE w:val="0"/>
              <w:autoSpaceDN w:val="0"/>
              <w:adjustRightInd w:val="0"/>
              <w:jc w:val="both"/>
            </w:pPr>
          </w:p>
        </w:tc>
        <w:tc>
          <w:tcPr>
            <w:tcW w:w="9036" w:type="dxa"/>
            <w:vMerge w:val="restart"/>
            <w:tcBorders>
              <w:top w:val="nil"/>
              <w:left w:val="single" w:color="auto" w:sz="4" w:space="0"/>
              <w:bottom w:val="nil"/>
              <w:right w:val="nil"/>
            </w:tcBorders>
            <w:noWrap w:val="0"/>
            <w:vAlign w:val="top"/>
          </w:tcPr>
          <w:p w14:paraId="22950313">
            <w:pPr>
              <w:autoSpaceDE w:val="0"/>
              <w:autoSpaceDN w:val="0"/>
              <w:adjustRightInd w:val="0"/>
              <w:jc w:val="both"/>
            </w:pPr>
            <w:r>
              <w:t xml:space="preserve">в СПб ГКУ «Многофункциональный центр предоставления государственных </w:t>
            </w:r>
            <w:r>
              <w:br w:type="textWrapping"/>
            </w:r>
            <w:r>
              <w:t>и муниципальных услуг» (далее – МФЦ</w:t>
            </w:r>
            <w:r>
              <w:rPr>
                <w:vertAlign w:val="superscript"/>
              </w:rPr>
              <w:footnoteReference w:id="11"/>
            </w:r>
            <w:r>
              <w:t>) __________________ района по адресу: _____________________________________________________________________</w:t>
            </w:r>
          </w:p>
        </w:tc>
      </w:tr>
      <w:tr w14:paraId="5311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left w:val="nil"/>
              <w:bottom w:val="nil"/>
              <w:right w:val="nil"/>
            </w:tcBorders>
            <w:noWrap w:val="0"/>
            <w:vAlign w:val="top"/>
          </w:tcPr>
          <w:p w14:paraId="5AE59FFB">
            <w:pPr>
              <w:autoSpaceDE w:val="0"/>
              <w:autoSpaceDN w:val="0"/>
              <w:adjustRightInd w:val="0"/>
              <w:jc w:val="both"/>
            </w:pPr>
          </w:p>
        </w:tc>
        <w:tc>
          <w:tcPr>
            <w:tcW w:w="9036" w:type="dxa"/>
            <w:vMerge w:val="continue"/>
            <w:tcBorders>
              <w:top w:val="nil"/>
              <w:left w:val="nil"/>
              <w:bottom w:val="nil"/>
              <w:right w:val="nil"/>
            </w:tcBorders>
            <w:noWrap w:val="0"/>
            <w:vAlign w:val="top"/>
          </w:tcPr>
          <w:p w14:paraId="57D0C535">
            <w:pPr>
              <w:autoSpaceDE w:val="0"/>
              <w:autoSpaceDN w:val="0"/>
              <w:adjustRightInd w:val="0"/>
              <w:jc w:val="both"/>
            </w:pPr>
          </w:p>
        </w:tc>
      </w:tr>
    </w:tbl>
    <w:p w14:paraId="3FAA631C">
      <w:pPr>
        <w:autoSpaceDE w:val="0"/>
        <w:autoSpaceDN w:val="0"/>
        <w:adjustRightInd w:val="0"/>
        <w:jc w:val="both"/>
        <w:rPr>
          <w:b/>
        </w:rPr>
      </w:pPr>
    </w:p>
    <w:tbl>
      <w:tblPr>
        <w:tblStyle w:val="5"/>
        <w:tblW w:w="9491" w:type="dxa"/>
        <w:tblInd w:w="-27" w:type="dxa"/>
        <w:tblLayout w:type="fixed"/>
        <w:tblCellMar>
          <w:top w:w="0" w:type="dxa"/>
          <w:left w:w="108" w:type="dxa"/>
          <w:bottom w:w="0" w:type="dxa"/>
          <w:right w:w="108" w:type="dxa"/>
        </w:tblCellMar>
      </w:tblPr>
      <w:tblGrid>
        <w:gridCol w:w="401"/>
        <w:gridCol w:w="9090"/>
      </w:tblGrid>
      <w:tr w14:paraId="3EF0A417">
        <w:tblPrEx>
          <w:tblCellMar>
            <w:top w:w="0" w:type="dxa"/>
            <w:left w:w="108" w:type="dxa"/>
            <w:bottom w:w="0" w:type="dxa"/>
            <w:right w:w="108" w:type="dxa"/>
          </w:tblCellMar>
        </w:tblPrEx>
        <w:trPr>
          <w:trHeight w:val="58" w:hRule="atLeast"/>
        </w:trPr>
        <w:tc>
          <w:tcPr>
            <w:tcW w:w="401" w:type="dxa"/>
            <w:noWrap w:val="0"/>
            <w:vAlign w:val="top"/>
          </w:tcPr>
          <w:p w14:paraId="21B1C294">
            <w:pPr>
              <w:autoSpaceDE w:val="0"/>
              <w:autoSpaceDN w:val="0"/>
              <w:adjustRightInd w:val="0"/>
              <w:jc w:val="both"/>
            </w:pPr>
          </w:p>
        </w:tc>
        <w:tc>
          <w:tcPr>
            <w:tcW w:w="9090" w:type="dxa"/>
            <w:noWrap w:val="0"/>
            <w:vAlign w:val="top"/>
          </w:tcPr>
          <w:p w14:paraId="77D8E7DD">
            <w:pPr>
              <w:autoSpaceDE w:val="0"/>
              <w:autoSpaceDN w:val="0"/>
              <w:adjustRightInd w:val="0"/>
              <w:jc w:val="both"/>
            </w:pPr>
          </w:p>
          <w:p w14:paraId="6BF1C42C">
            <w:pPr>
              <w:autoSpaceDE w:val="0"/>
              <w:autoSpaceDN w:val="0"/>
              <w:adjustRightInd w:val="0"/>
              <w:jc w:val="both"/>
            </w:pPr>
            <w:r>
              <w:t>_____________    ________________________________________        _____________</w:t>
            </w:r>
          </w:p>
          <w:p w14:paraId="4E46723D">
            <w:pPr>
              <w:autoSpaceDE w:val="0"/>
              <w:autoSpaceDN w:val="0"/>
              <w:adjustRightInd w:val="0"/>
              <w:jc w:val="both"/>
              <w:rPr>
                <w:vertAlign w:val="superscript"/>
              </w:rPr>
            </w:pPr>
            <w:r>
              <w:t xml:space="preserve">  </w:t>
            </w:r>
            <w:r>
              <w:rPr>
                <w:vertAlign w:val="superscript"/>
              </w:rPr>
              <w:t xml:space="preserve">    (подпись)                 </w:t>
            </w:r>
            <w:r>
              <w:rPr>
                <w:vertAlign w:val="superscript"/>
              </w:rPr>
              <w:tab/>
            </w:r>
            <w:r>
              <w:rPr>
                <w:vertAlign w:val="superscript"/>
              </w:rPr>
              <w:t xml:space="preserve"> (фамилия, инициалы заявителя (представителя заявителя)   </w:t>
            </w:r>
            <w:r>
              <w:rPr>
                <w:vertAlign w:val="superscript"/>
              </w:rPr>
              <w:tab/>
            </w:r>
            <w:r>
              <w:rPr>
                <w:vertAlign w:val="superscript"/>
              </w:rPr>
              <w:t xml:space="preserve">                                        (дата)</w:t>
            </w:r>
            <w:r>
              <w:rPr>
                <w:vertAlign w:val="superscript"/>
              </w:rPr>
              <w:tab/>
            </w:r>
          </w:p>
        </w:tc>
      </w:tr>
      <w:tr w14:paraId="2A2C04CA">
        <w:tblPrEx>
          <w:tblCellMar>
            <w:top w:w="105" w:type="dxa"/>
            <w:left w:w="105" w:type="dxa"/>
            <w:bottom w:w="105" w:type="dxa"/>
            <w:right w:w="105" w:type="dxa"/>
          </w:tblCellMar>
        </w:tblPrEx>
        <w:trPr>
          <w:trHeight w:val="2336" w:hRule="atLeast"/>
          <w:tblCellSpacing w:w="15" w:type="dxa"/>
        </w:trPr>
        <w:tc>
          <w:tcPr>
            <w:tcW w:w="9491" w:type="dxa"/>
            <w:gridSpan w:val="2"/>
            <w:noWrap w:val="0"/>
            <w:vAlign w:val="top"/>
          </w:tcPr>
          <w:p w14:paraId="4C32935D">
            <w:pPr>
              <w:autoSpaceDE w:val="0"/>
              <w:autoSpaceDN w:val="0"/>
              <w:adjustRightInd w:val="0"/>
              <w:jc w:val="both"/>
              <w:rPr>
                <w:bCs/>
              </w:rPr>
            </w:pPr>
            <w:r>
              <w:rPr>
                <w:bCs/>
              </w:rPr>
              <w:t>* Отчество указывается при его наличии.</w:t>
            </w:r>
          </w:p>
          <w:p w14:paraId="2F718528">
            <w:pPr>
              <w:autoSpaceDE w:val="0"/>
              <w:autoSpaceDN w:val="0"/>
              <w:adjustRightInd w:val="0"/>
              <w:jc w:val="both"/>
            </w:pPr>
            <w:r>
              <w:t xml:space="preserve">- - - - - - - - - - - - -  - - - - - - - - - - - - - - -  - - -- - - - - - - - - - - - - - - - - - - - - - - - - - - - - </w:t>
            </w:r>
          </w:p>
          <w:p w14:paraId="72BE1D8B">
            <w:pPr>
              <w:autoSpaceDE w:val="0"/>
              <w:autoSpaceDN w:val="0"/>
              <w:adjustRightInd w:val="0"/>
              <w:jc w:val="center"/>
              <w:rPr>
                <w:vertAlign w:val="superscript"/>
              </w:rPr>
            </w:pPr>
            <w:r>
              <w:rPr>
                <w:vertAlign w:val="superscript"/>
              </w:rPr>
              <w:t>(линия отреза)</w:t>
            </w:r>
          </w:p>
          <w:tbl>
            <w:tblPr>
              <w:tblStyle w:val="5"/>
              <w:tblW w:w="9360" w:type="dxa"/>
              <w:tblInd w:w="0" w:type="dxa"/>
              <w:tblLayout w:type="fixed"/>
              <w:tblCellMar>
                <w:top w:w="0" w:type="dxa"/>
                <w:left w:w="108" w:type="dxa"/>
                <w:bottom w:w="0" w:type="dxa"/>
                <w:right w:w="108" w:type="dxa"/>
              </w:tblCellMar>
            </w:tblPr>
            <w:tblGrid>
              <w:gridCol w:w="9360"/>
            </w:tblGrid>
            <w:tr w14:paraId="01262503">
              <w:tc>
                <w:tcPr>
                  <w:tcW w:w="9360" w:type="dxa"/>
                  <w:noWrap w:val="0"/>
                  <w:vAlign w:val="top"/>
                </w:tcPr>
                <w:p w14:paraId="02144BB8">
                  <w:pPr>
                    <w:autoSpaceDE w:val="0"/>
                    <w:autoSpaceDN w:val="0"/>
                    <w:adjustRightInd w:val="0"/>
                    <w:jc w:val="center"/>
                  </w:pPr>
                  <w:r>
                    <w:t>Расписка в приеме документов</w:t>
                  </w:r>
                  <w:r>
                    <w:rPr>
                      <w:rStyle w:val="6"/>
                    </w:rPr>
                    <w:footnoteReference w:id="12"/>
                  </w:r>
                </w:p>
                <w:p w14:paraId="18E99FE4">
                  <w:pPr>
                    <w:autoSpaceDE w:val="0"/>
                    <w:autoSpaceDN w:val="0"/>
                    <w:adjustRightInd w:val="0"/>
                    <w:jc w:val="center"/>
                  </w:pPr>
                </w:p>
                <w:p w14:paraId="2E5B8A4C">
                  <w:pPr>
                    <w:tabs>
                      <w:tab w:val="left" w:pos="7560"/>
                    </w:tabs>
                    <w:rPr>
                      <w:b/>
                    </w:rPr>
                  </w:pPr>
                  <w:r>
                    <w:t xml:space="preserve">Заявление об исправлении допущенных опечаток и ошибок и документы </w:t>
                  </w:r>
                </w:p>
                <w:p w14:paraId="0B79B5D9">
                  <w:pPr>
                    <w:autoSpaceDE w:val="0"/>
                    <w:autoSpaceDN w:val="0"/>
                    <w:adjustRightInd w:val="0"/>
                  </w:pPr>
                  <w:r>
                    <w:t>____________________________________________________________________________</w:t>
                  </w:r>
                </w:p>
                <w:p w14:paraId="64FA52E5">
                  <w:pPr>
                    <w:autoSpaceDE w:val="0"/>
                    <w:autoSpaceDN w:val="0"/>
                    <w:adjustRightInd w:val="0"/>
                    <w:jc w:val="center"/>
                    <w:rPr>
                      <w:sz w:val="20"/>
                    </w:rPr>
                  </w:pPr>
                  <w:r>
                    <w:rPr>
                      <w:sz w:val="20"/>
                    </w:rPr>
                    <w:t>(перечень документов)</w:t>
                  </w:r>
                </w:p>
                <w:p w14:paraId="735C84ED">
                  <w:pPr>
                    <w:autoSpaceDE w:val="0"/>
                    <w:autoSpaceDN w:val="0"/>
                    <w:adjustRightInd w:val="0"/>
                  </w:pPr>
                  <w:r>
                    <w:t>____________________________________________________________________________________________________________________________________________________________________________________________________________________________________</w:t>
                  </w:r>
                </w:p>
                <w:p w14:paraId="6277F36B">
                  <w:pPr>
                    <w:autoSpaceDE w:val="0"/>
                    <w:autoSpaceDN w:val="0"/>
                    <w:adjustRightInd w:val="0"/>
                  </w:pPr>
                  <w:r>
                    <w:t>____________________________________________________________________приняты.</w:t>
                  </w:r>
                </w:p>
                <w:p w14:paraId="61694180">
                  <w:pPr>
                    <w:autoSpaceDE w:val="0"/>
                    <w:autoSpaceDN w:val="0"/>
                    <w:adjustRightInd w:val="0"/>
                    <w:jc w:val="center"/>
                    <w:rPr>
                      <w:sz w:val="20"/>
                    </w:rPr>
                  </w:pPr>
                  <w:r>
                    <w:rPr>
                      <w:sz w:val="20"/>
                    </w:rPr>
                    <w:t>(фамилия, имя, отчество (при наличии)</w:t>
                  </w:r>
                </w:p>
                <w:p w14:paraId="1C9BEB95">
                  <w:pPr>
                    <w:autoSpaceDE w:val="0"/>
                    <w:autoSpaceDN w:val="0"/>
                    <w:adjustRightInd w:val="0"/>
                  </w:pPr>
                  <w:r>
                    <w:t>«___» __________ 20 __   ______________________________________________________</w:t>
                  </w:r>
                </w:p>
                <w:p w14:paraId="7A10900A">
                  <w:pPr>
                    <w:autoSpaceDE w:val="0"/>
                    <w:autoSpaceDN w:val="0"/>
                    <w:adjustRightInd w:val="0"/>
                  </w:pPr>
                  <w:r>
                    <w:t xml:space="preserve">                  (</w:t>
                  </w:r>
                  <w:r>
                    <w:rPr>
                      <w:sz w:val="18"/>
                    </w:rPr>
                    <w:t>дата)                                                                       (зарегистрировано под №)</w:t>
                  </w:r>
                </w:p>
                <w:p w14:paraId="38EFBB1C">
                  <w:pPr>
                    <w:autoSpaceDE w:val="0"/>
                    <w:autoSpaceDN w:val="0"/>
                    <w:adjustRightInd w:val="0"/>
                  </w:pPr>
                  <w:r>
                    <w:t>____________________________________   __________  ___________________________</w:t>
                  </w:r>
                </w:p>
                <w:p w14:paraId="1F453D2B">
                  <w:pPr>
                    <w:autoSpaceDE w:val="0"/>
                    <w:autoSpaceDN w:val="0"/>
                    <w:adjustRightInd w:val="0"/>
                    <w:jc w:val="both"/>
                  </w:pPr>
                  <w:r>
                    <w:t xml:space="preserve">  (</w:t>
                  </w:r>
                  <w:r>
                    <w:rPr>
                      <w:sz w:val="18"/>
                    </w:rPr>
                    <w:t>должность лица, принявшего документы)                              (подпись)                       (расшифровка подписи)</w:t>
                  </w:r>
                </w:p>
              </w:tc>
            </w:tr>
          </w:tbl>
          <w:p w14:paraId="269BF734">
            <w:pPr>
              <w:autoSpaceDE w:val="0"/>
              <w:autoSpaceDN w:val="0"/>
              <w:adjustRightInd w:val="0"/>
              <w:jc w:val="both"/>
              <w:rPr>
                <w:b/>
              </w:rPr>
            </w:pPr>
          </w:p>
        </w:tc>
      </w:tr>
    </w:tbl>
    <w:p w14:paraId="66DFC711">
      <w:pPr>
        <w:wordWrap/>
        <w:jc w:val="left"/>
        <w:rPr>
          <w:rFonts w:hint="default"/>
          <w:lang w:val="ru-RU"/>
        </w:rPr>
      </w:pPr>
    </w:p>
    <w:p w14:paraId="3DFF4326">
      <w:pPr>
        <w:wordWrap/>
        <w:jc w:val="left"/>
        <w:rPr>
          <w:rFonts w:hint="default"/>
          <w:lang w:val="ru-RU"/>
        </w:rPr>
      </w:pPr>
    </w:p>
    <w:p w14:paraId="391A6C2D">
      <w:pPr>
        <w:wordWrap/>
        <w:jc w:val="left"/>
        <w:rPr>
          <w:rFonts w:hint="default"/>
          <w:lang w:val="ru-RU"/>
        </w:rPr>
      </w:pPr>
    </w:p>
    <w:p w14:paraId="3975BB9D">
      <w:pPr>
        <w:wordWrap/>
        <w:jc w:val="left"/>
        <w:rPr>
          <w:rFonts w:hint="default"/>
          <w:lang w:val="ru-RU"/>
        </w:rPr>
      </w:pPr>
    </w:p>
    <w:p w14:paraId="23BF1C86">
      <w:pPr>
        <w:wordWrap/>
        <w:jc w:val="left"/>
        <w:rPr>
          <w:rFonts w:hint="default"/>
          <w:lang w:val="ru-RU"/>
        </w:rPr>
      </w:pPr>
    </w:p>
    <w:p w14:paraId="2C8EC2AD">
      <w:pPr>
        <w:wordWrap/>
        <w:jc w:val="left"/>
        <w:rPr>
          <w:rFonts w:hint="default"/>
          <w:lang w:val="ru-RU"/>
        </w:rPr>
      </w:pPr>
    </w:p>
    <w:p w14:paraId="6DDF1A00">
      <w:pPr>
        <w:wordWrap/>
        <w:jc w:val="left"/>
        <w:rPr>
          <w:rFonts w:hint="default"/>
          <w:lang w:val="ru-RU"/>
        </w:rPr>
      </w:pPr>
    </w:p>
    <w:p w14:paraId="36CE19D8">
      <w:pPr>
        <w:wordWrap/>
        <w:jc w:val="left"/>
        <w:rPr>
          <w:rFonts w:hint="default"/>
          <w:lang w:val="ru-RU"/>
        </w:rPr>
      </w:pPr>
    </w:p>
    <w:p w14:paraId="08902374">
      <w:pPr>
        <w:wordWrap/>
        <w:jc w:val="left"/>
        <w:rPr>
          <w:rFonts w:hint="default"/>
          <w:lang w:val="ru-RU"/>
        </w:rPr>
      </w:pPr>
    </w:p>
    <w:p w14:paraId="3CAEFD41">
      <w:pPr>
        <w:wordWrap/>
        <w:jc w:val="left"/>
        <w:rPr>
          <w:rFonts w:hint="default"/>
          <w:lang w:val="ru-RU"/>
        </w:rPr>
      </w:pPr>
    </w:p>
    <w:p w14:paraId="4D3B2062">
      <w:pPr>
        <w:wordWrap/>
        <w:jc w:val="left"/>
        <w:rPr>
          <w:rFonts w:hint="default"/>
          <w:lang w:val="ru-RU"/>
        </w:rPr>
      </w:pPr>
    </w:p>
    <w:p w14:paraId="59647501">
      <w:pPr>
        <w:wordWrap/>
        <w:jc w:val="left"/>
        <w:rPr>
          <w:rFonts w:hint="default"/>
          <w:lang w:val="ru-RU"/>
        </w:rPr>
      </w:pPr>
    </w:p>
    <w:p w14:paraId="04DE9906">
      <w:pPr>
        <w:wordWrap/>
        <w:jc w:val="left"/>
        <w:rPr>
          <w:rFonts w:hint="default"/>
          <w:lang w:val="ru-RU"/>
        </w:rPr>
      </w:pPr>
    </w:p>
    <w:p w14:paraId="603318F7">
      <w:pPr>
        <w:wordWrap/>
        <w:jc w:val="left"/>
        <w:rPr>
          <w:rFonts w:hint="default"/>
          <w:lang w:val="ru-RU"/>
        </w:rPr>
      </w:pPr>
    </w:p>
    <w:p w14:paraId="6D9ABEA2">
      <w:pPr>
        <w:wordWrap/>
        <w:jc w:val="left"/>
        <w:rPr>
          <w:rFonts w:hint="default"/>
          <w:lang w:val="ru-RU"/>
        </w:rPr>
      </w:pPr>
    </w:p>
    <w:p w14:paraId="076B4261">
      <w:pPr>
        <w:wordWrap/>
        <w:jc w:val="left"/>
        <w:rPr>
          <w:rFonts w:hint="default"/>
          <w:lang w:val="ru-RU"/>
        </w:rPr>
      </w:pPr>
    </w:p>
    <w:p w14:paraId="18A68D48">
      <w:pPr>
        <w:wordWrap/>
        <w:jc w:val="left"/>
        <w:rPr>
          <w:rFonts w:hint="default"/>
          <w:lang w:val="ru-RU"/>
        </w:rPr>
      </w:pPr>
    </w:p>
    <w:p w14:paraId="4B015352">
      <w:pPr>
        <w:wordWrap/>
        <w:jc w:val="left"/>
        <w:rPr>
          <w:rFonts w:hint="default"/>
          <w:lang w:val="ru-RU"/>
        </w:rPr>
      </w:pPr>
    </w:p>
    <w:p w14:paraId="2211F317">
      <w:pPr>
        <w:wordWrap/>
        <w:jc w:val="left"/>
        <w:rPr>
          <w:rFonts w:hint="default"/>
          <w:lang w:val="ru-RU"/>
        </w:rPr>
      </w:pPr>
    </w:p>
    <w:p w14:paraId="30A91161">
      <w:pPr>
        <w:wordWrap/>
        <w:jc w:val="left"/>
        <w:rPr>
          <w:rFonts w:hint="default"/>
          <w:lang w:val="ru-RU"/>
        </w:rPr>
      </w:pPr>
    </w:p>
    <w:p w14:paraId="17F1969F">
      <w:pPr>
        <w:wordWrap/>
        <w:jc w:val="left"/>
        <w:rPr>
          <w:rFonts w:hint="default"/>
          <w:lang w:val="ru-RU"/>
        </w:rPr>
      </w:pPr>
    </w:p>
    <w:p w14:paraId="1B392F1D">
      <w:pPr>
        <w:wordWrap/>
        <w:jc w:val="left"/>
        <w:rPr>
          <w:rFonts w:hint="default"/>
          <w:lang w:val="ru-RU"/>
        </w:rPr>
      </w:pPr>
    </w:p>
    <w:p w14:paraId="33690DF0">
      <w:pPr>
        <w:wordWrap/>
        <w:jc w:val="left"/>
        <w:rPr>
          <w:rFonts w:hint="default"/>
          <w:lang w:val="ru-RU"/>
        </w:rPr>
      </w:pPr>
    </w:p>
    <w:p w14:paraId="238B4999">
      <w:pPr>
        <w:wordWrap/>
        <w:jc w:val="left"/>
        <w:rPr>
          <w:rFonts w:hint="default"/>
          <w:lang w:val="ru-RU"/>
        </w:rPr>
      </w:pPr>
    </w:p>
    <w:p w14:paraId="622F5C46">
      <w:pPr>
        <w:wordWrap/>
        <w:jc w:val="left"/>
        <w:rPr>
          <w:rFonts w:hint="default"/>
          <w:lang w:val="ru-RU"/>
        </w:rPr>
      </w:pPr>
    </w:p>
    <w:p w14:paraId="27B31107">
      <w:pPr>
        <w:wordWrap/>
        <w:jc w:val="left"/>
        <w:rPr>
          <w:rFonts w:hint="default"/>
          <w:lang w:val="ru-RU"/>
        </w:rPr>
      </w:pPr>
    </w:p>
    <w:p w14:paraId="786C99EF">
      <w:pPr>
        <w:wordWrap/>
        <w:jc w:val="left"/>
        <w:rPr>
          <w:rFonts w:hint="default"/>
          <w:lang w:val="ru-RU"/>
        </w:rPr>
      </w:pPr>
    </w:p>
    <w:p w14:paraId="55DF3501">
      <w:pPr>
        <w:wordWrap/>
        <w:jc w:val="left"/>
        <w:rPr>
          <w:rFonts w:hint="default"/>
          <w:lang w:val="ru-RU"/>
        </w:rPr>
      </w:pPr>
    </w:p>
    <w:p w14:paraId="00CE3F25">
      <w:pPr>
        <w:wordWrap/>
        <w:jc w:val="left"/>
        <w:rPr>
          <w:rFonts w:hint="default"/>
          <w:lang w:val="ru-RU"/>
        </w:rPr>
      </w:pPr>
    </w:p>
    <w:p w14:paraId="1C1BCA05">
      <w:pPr>
        <w:wordWrap/>
        <w:jc w:val="left"/>
        <w:rPr>
          <w:rFonts w:hint="default"/>
          <w:lang w:val="ru-RU"/>
        </w:rPr>
      </w:pPr>
    </w:p>
    <w:p w14:paraId="62078AD0">
      <w:pPr>
        <w:jc w:val="right"/>
        <w:rPr>
          <w:rFonts w:hint="default"/>
          <w:sz w:val="20"/>
          <w:lang w:val="ru-RU"/>
        </w:rPr>
      </w:pPr>
      <w:r>
        <w:rPr>
          <w:sz w:val="20"/>
        </w:rPr>
        <w:t xml:space="preserve">Приложение № </w:t>
      </w:r>
      <w:r>
        <w:rPr>
          <w:rFonts w:hint="default"/>
          <w:sz w:val="20"/>
          <w:lang w:val="ru-RU"/>
        </w:rPr>
        <w:t>5</w:t>
      </w:r>
    </w:p>
    <w:p w14:paraId="58AD97F0">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529B56A0">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687868D6">
      <w:pPr>
        <w:tabs>
          <w:tab w:val="left" w:pos="9781"/>
        </w:tabs>
        <w:ind w:right="-142" w:firstLine="567"/>
        <w:jc w:val="right"/>
        <w:rPr>
          <w:sz w:val="20"/>
          <w:szCs w:val="20"/>
        </w:rPr>
      </w:pPr>
      <w:r>
        <w:rPr>
          <w:sz w:val="20"/>
          <w:szCs w:val="20"/>
        </w:rPr>
        <w:t xml:space="preserve">                                                                              осуществляющими отдельные государственные </w:t>
      </w:r>
    </w:p>
    <w:p w14:paraId="34024B99">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6A75FB5B">
      <w:pPr>
        <w:tabs>
          <w:tab w:val="left" w:pos="9781"/>
        </w:tabs>
        <w:ind w:right="-142" w:firstLine="567"/>
        <w:jc w:val="right"/>
        <w:rPr>
          <w:sz w:val="20"/>
          <w:szCs w:val="20"/>
        </w:rPr>
      </w:pPr>
      <w:r>
        <w:rPr>
          <w:sz w:val="20"/>
          <w:szCs w:val="20"/>
        </w:rPr>
        <w:t xml:space="preserve">                                                                              и осуществлению деятельности по опеке </w:t>
      </w:r>
    </w:p>
    <w:p w14:paraId="032C78EB">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445D67AE">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560550A0">
      <w:pPr>
        <w:tabs>
          <w:tab w:val="left" w:pos="9781"/>
        </w:tabs>
        <w:ind w:right="-142" w:firstLine="567"/>
        <w:jc w:val="right"/>
        <w:rPr>
          <w:sz w:val="20"/>
          <w:szCs w:val="20"/>
        </w:rPr>
      </w:pPr>
      <w:r>
        <w:rPr>
          <w:sz w:val="20"/>
          <w:szCs w:val="20"/>
        </w:rPr>
        <w:t xml:space="preserve">                                                                              или попечительством, и денежных средств </w:t>
      </w:r>
    </w:p>
    <w:p w14:paraId="31D9D757">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18DDED92">
      <w:pPr>
        <w:tabs>
          <w:tab w:val="left" w:pos="9781"/>
        </w:tabs>
        <w:ind w:right="-142" w:firstLine="567"/>
        <w:jc w:val="right"/>
        <w:rPr>
          <w:sz w:val="20"/>
          <w:szCs w:val="20"/>
        </w:rPr>
      </w:pPr>
      <w:r>
        <w:rPr>
          <w:sz w:val="20"/>
          <w:szCs w:val="20"/>
        </w:rPr>
        <w:t xml:space="preserve">                                                                              в приемные семьи, в Санкт-Петербурге, </w:t>
      </w:r>
    </w:p>
    <w:p w14:paraId="6FED1F33">
      <w:pPr>
        <w:tabs>
          <w:tab w:val="left" w:pos="9781"/>
        </w:tabs>
        <w:ind w:right="-142"/>
        <w:jc w:val="right"/>
        <w:rPr>
          <w:sz w:val="20"/>
          <w:szCs w:val="20"/>
        </w:rPr>
      </w:pPr>
      <w:r>
        <w:rPr>
          <w:sz w:val="20"/>
          <w:szCs w:val="20"/>
        </w:rPr>
        <w:t xml:space="preserve">                                                                                         государственной услуги по назначению и выплате</w:t>
      </w:r>
    </w:p>
    <w:p w14:paraId="5EE9B3CD">
      <w:pPr>
        <w:tabs>
          <w:tab w:val="left" w:pos="9781"/>
        </w:tabs>
        <w:ind w:right="-142" w:firstLine="4253"/>
        <w:jc w:val="right"/>
        <w:rPr>
          <w:sz w:val="20"/>
          <w:szCs w:val="20"/>
        </w:rPr>
      </w:pPr>
      <w:r>
        <w:rPr>
          <w:sz w:val="20"/>
          <w:szCs w:val="20"/>
        </w:rPr>
        <w:t xml:space="preserve">    денежных средств на содержание детей, находящихся </w:t>
      </w:r>
    </w:p>
    <w:p w14:paraId="26C8B0F2">
      <w:pPr>
        <w:tabs>
          <w:tab w:val="left" w:pos="9781"/>
        </w:tabs>
        <w:ind w:right="-142" w:firstLine="4253"/>
        <w:jc w:val="right"/>
        <w:rPr>
          <w:sz w:val="20"/>
          <w:szCs w:val="20"/>
        </w:rPr>
      </w:pPr>
      <w:r>
        <w:rPr>
          <w:sz w:val="20"/>
          <w:szCs w:val="20"/>
        </w:rPr>
        <w:t xml:space="preserve">    под опекой или попечительством, и денежных средств</w:t>
      </w:r>
      <w:r>
        <w:rPr>
          <w:sz w:val="20"/>
          <w:szCs w:val="20"/>
        </w:rPr>
        <w:br w:type="textWrapping"/>
      </w:r>
      <w:r>
        <w:rPr>
          <w:sz w:val="20"/>
          <w:szCs w:val="20"/>
        </w:rPr>
        <w:t xml:space="preserve">                                                                                         на содержание детей в приемных семьях</w:t>
      </w:r>
    </w:p>
    <w:p w14:paraId="135C5E8E">
      <w:pPr>
        <w:tabs>
          <w:tab w:val="left" w:pos="9781"/>
        </w:tabs>
        <w:ind w:right="-142" w:firstLine="4253"/>
        <w:jc w:val="right"/>
        <w:rPr>
          <w:sz w:val="20"/>
          <w:szCs w:val="20"/>
        </w:rPr>
      </w:pPr>
    </w:p>
    <w:p w14:paraId="02AF2F22">
      <w:pPr>
        <w:tabs>
          <w:tab w:val="left" w:pos="9781"/>
        </w:tabs>
        <w:ind w:right="-142" w:firstLine="4253"/>
        <w:jc w:val="right"/>
        <w:rPr>
          <w:sz w:val="20"/>
          <w:szCs w:val="20"/>
        </w:rPr>
      </w:pPr>
    </w:p>
    <w:p w14:paraId="5837C58A">
      <w:pPr>
        <w:rPr>
          <w:b/>
        </w:rPr>
      </w:pPr>
      <w:r>
        <w:rPr>
          <w:b/>
        </w:rPr>
        <w:drawing>
          <wp:anchor distT="0" distB="0" distL="114300" distR="114300" simplePos="0" relativeHeight="251662336" behindDoc="0" locked="0" layoutInCell="1" allowOverlap="1">
            <wp:simplePos x="0" y="0"/>
            <wp:positionH relativeFrom="column">
              <wp:posOffset>2671445</wp:posOffset>
            </wp:positionH>
            <wp:positionV relativeFrom="paragraph">
              <wp:posOffset>-170180</wp:posOffset>
            </wp:positionV>
            <wp:extent cx="704850" cy="819150"/>
            <wp:effectExtent l="0" t="0" r="0" b="0"/>
            <wp:wrapSquare wrapText="bothSides"/>
            <wp:docPr id="4"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196B1462">
      <w:pPr>
        <w:rPr>
          <w:b/>
        </w:rPr>
      </w:pPr>
    </w:p>
    <w:p w14:paraId="5001FEF8">
      <w:pPr>
        <w:rPr>
          <w:b/>
        </w:rPr>
      </w:pPr>
    </w:p>
    <w:p w14:paraId="2C1F1641">
      <w:pPr>
        <w:jc w:val="center"/>
        <w:rPr>
          <w:b/>
        </w:rPr>
      </w:pPr>
    </w:p>
    <w:p w14:paraId="7F5BFDEB">
      <w:pPr>
        <w:tabs>
          <w:tab w:val="left" w:pos="1206"/>
          <w:tab w:val="left" w:pos="3544"/>
        </w:tabs>
        <w:jc w:val="center"/>
        <w:rPr>
          <w:b/>
        </w:rPr>
      </w:pPr>
      <w:r>
        <w:rPr>
          <w:b/>
        </w:rPr>
        <w:t>МЕСТНАЯ АДМИНИСТРАЦИЯ</w:t>
      </w:r>
    </w:p>
    <w:p w14:paraId="513AF518">
      <w:pPr>
        <w:tabs>
          <w:tab w:val="left" w:pos="1206"/>
        </w:tabs>
        <w:jc w:val="center"/>
        <w:rPr>
          <w:b/>
        </w:rPr>
      </w:pPr>
      <w:r>
        <w:rPr>
          <w:b/>
        </w:rPr>
        <w:t>ВНУТРИГОРОДСКОГО МУНИЦИПАЛЬНОГО ОБРАЗОВАНИЯ</w:t>
      </w:r>
    </w:p>
    <w:p w14:paraId="312F9F28">
      <w:pPr>
        <w:tabs>
          <w:tab w:val="left" w:pos="1206"/>
        </w:tabs>
        <w:jc w:val="center"/>
        <w:rPr>
          <w:b/>
        </w:rPr>
      </w:pPr>
      <w:r>
        <w:rPr>
          <w:b/>
        </w:rPr>
        <w:t>ГОРОДА ФЕДЕРАЛЬНОГО ЗНАЧЕНИЯ САНКТ-ПЕТЕРБУРГА</w:t>
      </w:r>
    </w:p>
    <w:p w14:paraId="4DEC6AF2">
      <w:pPr>
        <w:tabs>
          <w:tab w:val="left" w:pos="1206"/>
        </w:tabs>
        <w:jc w:val="center"/>
        <w:rPr>
          <w:b/>
        </w:rPr>
      </w:pPr>
      <w:r>
        <w:rPr>
          <w:b/>
        </w:rPr>
        <w:t>(Местная Администрация ВМО МО Аптекарский остров)</w:t>
      </w:r>
    </w:p>
    <w:p w14:paraId="3FDEC8D6">
      <w:pPr>
        <w:pStyle w:val="20"/>
        <w:jc w:val="center"/>
        <w:rPr>
          <w:rFonts w:ascii="Times New Roman" w:hAnsi="Times New Roman" w:cs="Times New Roman"/>
          <w:b/>
          <w:kern w:val="0"/>
          <w:sz w:val="24"/>
          <w:lang w:eastAsia="ru-RU" w:bidi="ar-SA"/>
        </w:rPr>
      </w:pPr>
    </w:p>
    <w:p w14:paraId="2785A9D6">
      <w:pPr>
        <w:jc w:val="center"/>
      </w:pPr>
    </w:p>
    <w:p w14:paraId="01F67900">
      <w:pPr>
        <w:jc w:val="center"/>
      </w:pPr>
    </w:p>
    <w:p w14:paraId="654ADB5D">
      <w:pPr>
        <w:jc w:val="center"/>
        <w:rPr>
          <w:b/>
          <w:sz w:val="28"/>
          <w:szCs w:val="28"/>
        </w:rPr>
      </w:pPr>
      <w:r>
        <w:rPr>
          <w:b/>
          <w:sz w:val="28"/>
          <w:szCs w:val="28"/>
        </w:rPr>
        <w:t xml:space="preserve">ПОСТАНОВЛЕНИЕ </w:t>
      </w:r>
    </w:p>
    <w:p w14:paraId="03ED4D4B"/>
    <w:p w14:paraId="4E2F5D16">
      <w:pPr>
        <w:ind w:left="20"/>
      </w:pPr>
      <w:r>
        <w:t xml:space="preserve">Санкт-Петербург                                                                                      </w:t>
      </w:r>
    </w:p>
    <w:p w14:paraId="212CF17D">
      <w:pPr>
        <w:tabs>
          <w:tab w:val="left" w:pos="8055"/>
        </w:tabs>
        <w:ind w:left="20"/>
        <w:rPr>
          <w:b/>
        </w:rPr>
      </w:pPr>
      <w:r>
        <w:tab/>
      </w:r>
      <w:r>
        <w:rPr>
          <w:b/>
        </w:rPr>
        <w:t>№</w:t>
      </w:r>
    </w:p>
    <w:p w14:paraId="1A088078">
      <w:pPr>
        <w:tabs>
          <w:tab w:val="left" w:pos="8055"/>
        </w:tabs>
        <w:ind w:left="20"/>
        <w:rPr>
          <w:b/>
        </w:rPr>
      </w:pPr>
    </w:p>
    <w:p w14:paraId="07214285">
      <w:pPr>
        <w:autoSpaceDE w:val="0"/>
        <w:autoSpaceDN w:val="0"/>
        <w:adjustRightInd w:val="0"/>
        <w:jc w:val="both"/>
        <w:rPr>
          <w:bCs/>
        </w:rPr>
      </w:pPr>
      <w:r>
        <w:rPr>
          <w:bCs/>
        </w:rPr>
        <w:t>О внесении изменений в постановление</w:t>
      </w:r>
    </w:p>
    <w:p w14:paraId="4218A50B">
      <w:pPr>
        <w:autoSpaceDE w:val="0"/>
        <w:autoSpaceDN w:val="0"/>
        <w:adjustRightInd w:val="0"/>
        <w:jc w:val="both"/>
        <w:rPr>
          <w:bCs/>
        </w:rPr>
      </w:pPr>
      <w:r>
        <w:rPr>
          <w:bCs/>
        </w:rPr>
        <w:t xml:space="preserve">органа местного самоуправления </w:t>
      </w:r>
    </w:p>
    <w:p w14:paraId="3F44EDAB">
      <w:pPr>
        <w:autoSpaceDE w:val="0"/>
        <w:autoSpaceDN w:val="0"/>
        <w:adjustRightInd w:val="0"/>
        <w:jc w:val="both"/>
        <w:rPr>
          <w:bCs/>
        </w:rPr>
      </w:pPr>
      <w:r>
        <w:rPr>
          <w:bCs/>
        </w:rPr>
        <w:t>«_______________»</w:t>
      </w:r>
    </w:p>
    <w:p w14:paraId="74389662">
      <w:pPr>
        <w:pStyle w:val="2"/>
        <w:keepNext w:val="0"/>
        <w:autoSpaceDE w:val="0"/>
        <w:autoSpaceDN w:val="0"/>
        <w:adjustRightInd w:val="0"/>
        <w:spacing w:before="0"/>
        <w:jc w:val="both"/>
        <w:rPr>
          <w:rFonts w:ascii="Times New Roman" w:hAnsi="Times New Roman"/>
          <w:b w:val="0"/>
          <w:sz w:val="24"/>
          <w:szCs w:val="24"/>
        </w:rPr>
      </w:pPr>
    </w:p>
    <w:tbl>
      <w:tblPr>
        <w:tblStyle w:val="5"/>
        <w:tblW w:w="0" w:type="auto"/>
        <w:tblInd w:w="0" w:type="dxa"/>
        <w:tblLayout w:type="fixed"/>
        <w:tblCellMar>
          <w:top w:w="102" w:type="dxa"/>
          <w:left w:w="62" w:type="dxa"/>
          <w:bottom w:w="102" w:type="dxa"/>
          <w:right w:w="62" w:type="dxa"/>
        </w:tblCellMar>
      </w:tblPr>
      <w:tblGrid>
        <w:gridCol w:w="9071"/>
      </w:tblGrid>
      <w:tr w14:paraId="44E037C1">
        <w:tblPrEx>
          <w:tblCellMar>
            <w:top w:w="102" w:type="dxa"/>
            <w:left w:w="62" w:type="dxa"/>
            <w:bottom w:w="102" w:type="dxa"/>
            <w:right w:w="62" w:type="dxa"/>
          </w:tblCellMar>
        </w:tblPrEx>
        <w:tc>
          <w:tcPr>
            <w:tcW w:w="9071" w:type="dxa"/>
            <w:noWrap w:val="0"/>
            <w:vAlign w:val="top"/>
          </w:tcPr>
          <w:p w14:paraId="7C3253C7">
            <w:pPr>
              <w:autoSpaceDE w:val="0"/>
              <w:autoSpaceDN w:val="0"/>
              <w:adjustRightInd w:val="0"/>
              <w:ind w:firstLine="283"/>
              <w:jc w:val="both"/>
              <w:rPr>
                <w:bCs/>
              </w:rPr>
            </w:pPr>
            <w:r>
              <w:rPr>
                <w:bCs/>
              </w:rPr>
              <w:t>Внести изменения редакционно-технического характера (опечатка, грамматическая/арифметическая ошибка): в постановление органа местного самоуправления от __________ № __________ «_______________________________________________________________________» (далее – постановление), изложив пункт ____к постановлению в следующей редакции:</w:t>
            </w:r>
          </w:p>
          <w:p w14:paraId="1BA6A9A9">
            <w:pPr>
              <w:autoSpaceDE w:val="0"/>
              <w:autoSpaceDN w:val="0"/>
              <w:adjustRightInd w:val="0"/>
              <w:ind w:firstLine="283"/>
              <w:jc w:val="both"/>
              <w:rPr>
                <w:bCs/>
              </w:rPr>
            </w:pPr>
            <w:r>
              <w:rPr>
                <w:bCs/>
              </w:rPr>
              <w:t>"_____________________________________________________________".</w:t>
            </w:r>
          </w:p>
        </w:tc>
      </w:tr>
      <w:tr w14:paraId="3DF48303">
        <w:tblPrEx>
          <w:tblCellMar>
            <w:top w:w="102" w:type="dxa"/>
            <w:left w:w="62" w:type="dxa"/>
            <w:bottom w:w="102" w:type="dxa"/>
            <w:right w:w="62" w:type="dxa"/>
          </w:tblCellMar>
        </w:tblPrEx>
        <w:tc>
          <w:tcPr>
            <w:tcW w:w="9071" w:type="dxa"/>
            <w:noWrap w:val="0"/>
            <w:vAlign w:val="top"/>
          </w:tcPr>
          <w:p w14:paraId="353C245C">
            <w:pPr>
              <w:autoSpaceDE w:val="0"/>
              <w:autoSpaceDN w:val="0"/>
              <w:adjustRightInd w:val="0"/>
              <w:ind w:firstLine="283"/>
              <w:jc w:val="both"/>
              <w:rPr>
                <w:bCs/>
              </w:rPr>
            </w:pPr>
          </w:p>
        </w:tc>
      </w:tr>
    </w:tbl>
    <w:p w14:paraId="1955033B">
      <w:pPr>
        <w:pStyle w:val="41"/>
        <w:shd w:val="clear" w:color="auto" w:fill="auto"/>
        <w:tabs>
          <w:tab w:val="left" w:pos="1424"/>
        </w:tabs>
        <w:spacing w:after="0" w:line="252" w:lineRule="exact"/>
        <w:ind w:right="420"/>
        <w:jc w:val="both"/>
        <w:rPr>
          <w:sz w:val="24"/>
          <w:szCs w:val="24"/>
        </w:rPr>
      </w:pPr>
    </w:p>
    <w:p w14:paraId="2C54F40A">
      <w:pPr>
        <w:jc w:val="both"/>
        <w:rPr>
          <w:sz w:val="20"/>
          <w:szCs w:val="20"/>
        </w:rPr>
      </w:pPr>
      <w:r>
        <w:t xml:space="preserve">Глава </w:t>
      </w:r>
      <w:r>
        <w:rPr>
          <w:lang w:val="ru-RU"/>
        </w:rPr>
        <w:t>Местной</w:t>
      </w:r>
      <w:r>
        <w:rPr>
          <w:rFonts w:hint="default"/>
          <w:lang w:val="ru-RU"/>
        </w:rPr>
        <w:t xml:space="preserve"> Администрации</w:t>
      </w:r>
      <w:r>
        <w:t xml:space="preserve">             </w:t>
      </w:r>
      <w:r>
        <w:rPr>
          <w:sz w:val="20"/>
          <w:szCs w:val="20"/>
        </w:rPr>
        <w:t>(подпись)</w:t>
      </w:r>
      <w:r>
        <w:rPr>
          <w:sz w:val="20"/>
          <w:szCs w:val="20"/>
        </w:rPr>
        <w:tab/>
      </w:r>
      <w:r>
        <w:rPr>
          <w:sz w:val="20"/>
          <w:szCs w:val="20"/>
        </w:rPr>
        <w:t xml:space="preserve">                                      (расшифровка подписи)     </w:t>
      </w:r>
    </w:p>
    <w:p w14:paraId="63792DB2">
      <w:pPr>
        <w:jc w:val="both"/>
        <w:rPr>
          <w:sz w:val="20"/>
          <w:szCs w:val="20"/>
        </w:rPr>
      </w:pPr>
    </w:p>
    <w:p w14:paraId="13B63527">
      <w:pPr>
        <w:jc w:val="both"/>
        <w:rPr>
          <w:sz w:val="20"/>
          <w:szCs w:val="20"/>
        </w:rPr>
      </w:pPr>
    </w:p>
    <w:p w14:paraId="28CA890C">
      <w:pPr>
        <w:jc w:val="both"/>
        <w:rPr>
          <w:sz w:val="20"/>
          <w:szCs w:val="20"/>
        </w:rPr>
      </w:pPr>
    </w:p>
    <w:p w14:paraId="232D929E">
      <w:pPr>
        <w:jc w:val="both"/>
        <w:rPr>
          <w:sz w:val="20"/>
          <w:szCs w:val="20"/>
        </w:rPr>
      </w:pPr>
    </w:p>
    <w:p w14:paraId="1EA68DAC">
      <w:pPr>
        <w:jc w:val="both"/>
        <w:rPr>
          <w:sz w:val="20"/>
          <w:szCs w:val="20"/>
        </w:rPr>
      </w:pPr>
    </w:p>
    <w:p w14:paraId="70911CA6">
      <w:pPr>
        <w:jc w:val="both"/>
        <w:rPr>
          <w:sz w:val="20"/>
          <w:szCs w:val="20"/>
        </w:rPr>
      </w:pPr>
    </w:p>
    <w:p w14:paraId="71F720F7">
      <w:pPr>
        <w:jc w:val="both"/>
        <w:rPr>
          <w:sz w:val="20"/>
          <w:szCs w:val="20"/>
        </w:rPr>
      </w:pPr>
    </w:p>
    <w:p w14:paraId="63D09D27">
      <w:pPr>
        <w:jc w:val="both"/>
        <w:rPr>
          <w:sz w:val="20"/>
          <w:szCs w:val="20"/>
        </w:rPr>
      </w:pPr>
    </w:p>
    <w:p w14:paraId="7E2A46C0">
      <w:pPr>
        <w:jc w:val="both"/>
        <w:rPr>
          <w:sz w:val="20"/>
          <w:szCs w:val="20"/>
        </w:rPr>
      </w:pPr>
    </w:p>
    <w:p w14:paraId="6C60A023">
      <w:pPr>
        <w:jc w:val="both"/>
        <w:rPr>
          <w:sz w:val="20"/>
          <w:szCs w:val="20"/>
        </w:rPr>
      </w:pPr>
    </w:p>
    <w:p w14:paraId="3982F199">
      <w:pPr>
        <w:jc w:val="both"/>
        <w:rPr>
          <w:sz w:val="20"/>
          <w:szCs w:val="20"/>
        </w:rPr>
      </w:pPr>
    </w:p>
    <w:p w14:paraId="21764510">
      <w:pPr>
        <w:jc w:val="both"/>
        <w:rPr>
          <w:sz w:val="20"/>
          <w:szCs w:val="20"/>
        </w:rPr>
      </w:pPr>
    </w:p>
    <w:p w14:paraId="226F9132">
      <w:pPr>
        <w:jc w:val="both"/>
        <w:rPr>
          <w:sz w:val="20"/>
          <w:szCs w:val="20"/>
        </w:rPr>
      </w:pPr>
    </w:p>
    <w:p w14:paraId="343E750D">
      <w:pPr>
        <w:jc w:val="both"/>
        <w:rPr>
          <w:sz w:val="20"/>
          <w:szCs w:val="20"/>
        </w:rPr>
      </w:pPr>
    </w:p>
    <w:p w14:paraId="34D603C4">
      <w:pPr>
        <w:jc w:val="both"/>
        <w:rPr>
          <w:sz w:val="20"/>
          <w:szCs w:val="20"/>
        </w:rPr>
      </w:pPr>
    </w:p>
    <w:p w14:paraId="340825A4">
      <w:pPr>
        <w:jc w:val="right"/>
        <w:rPr>
          <w:rFonts w:hint="default"/>
          <w:sz w:val="20"/>
          <w:lang w:val="ru-RU"/>
        </w:rPr>
      </w:pPr>
      <w:r>
        <w:rPr>
          <w:sz w:val="20"/>
        </w:rPr>
        <w:t xml:space="preserve">Приложение № </w:t>
      </w:r>
      <w:r>
        <w:rPr>
          <w:rFonts w:hint="default"/>
          <w:sz w:val="20"/>
          <w:lang w:val="ru-RU"/>
        </w:rPr>
        <w:t>6</w:t>
      </w:r>
    </w:p>
    <w:p w14:paraId="1BD87B82">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0E668725">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7EF3636A">
      <w:pPr>
        <w:tabs>
          <w:tab w:val="left" w:pos="9781"/>
        </w:tabs>
        <w:ind w:right="-142" w:firstLine="567"/>
        <w:jc w:val="right"/>
        <w:rPr>
          <w:sz w:val="20"/>
          <w:szCs w:val="20"/>
        </w:rPr>
      </w:pPr>
      <w:r>
        <w:rPr>
          <w:sz w:val="20"/>
          <w:szCs w:val="20"/>
        </w:rPr>
        <w:t xml:space="preserve">                                                                              осуществляющими отдельные государственные </w:t>
      </w:r>
    </w:p>
    <w:p w14:paraId="284A493F">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09C1AAB7">
      <w:pPr>
        <w:tabs>
          <w:tab w:val="left" w:pos="9781"/>
        </w:tabs>
        <w:ind w:right="-142" w:firstLine="567"/>
        <w:jc w:val="right"/>
        <w:rPr>
          <w:sz w:val="20"/>
          <w:szCs w:val="20"/>
        </w:rPr>
      </w:pPr>
      <w:r>
        <w:rPr>
          <w:sz w:val="20"/>
          <w:szCs w:val="20"/>
        </w:rPr>
        <w:t xml:space="preserve">                                                                              и осуществлению деятельности по опеке </w:t>
      </w:r>
    </w:p>
    <w:p w14:paraId="24C182AB">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5E15EA8B">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3188F6EE">
      <w:pPr>
        <w:tabs>
          <w:tab w:val="left" w:pos="9781"/>
        </w:tabs>
        <w:ind w:right="-142" w:firstLine="567"/>
        <w:jc w:val="right"/>
        <w:rPr>
          <w:sz w:val="20"/>
          <w:szCs w:val="20"/>
        </w:rPr>
      </w:pPr>
      <w:r>
        <w:rPr>
          <w:sz w:val="20"/>
          <w:szCs w:val="20"/>
        </w:rPr>
        <w:t xml:space="preserve">                                                                              или попечительством, и денежных средств </w:t>
      </w:r>
    </w:p>
    <w:p w14:paraId="12CEC5E5">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59240056">
      <w:pPr>
        <w:tabs>
          <w:tab w:val="left" w:pos="9781"/>
        </w:tabs>
        <w:ind w:right="-142" w:firstLine="567"/>
        <w:jc w:val="right"/>
        <w:rPr>
          <w:sz w:val="20"/>
          <w:szCs w:val="20"/>
        </w:rPr>
      </w:pPr>
      <w:r>
        <w:rPr>
          <w:sz w:val="20"/>
          <w:szCs w:val="20"/>
        </w:rPr>
        <w:t xml:space="preserve">                                                                              в приемные семьи, в Санкт-Петербурге, </w:t>
      </w:r>
    </w:p>
    <w:p w14:paraId="64CC5306">
      <w:pPr>
        <w:tabs>
          <w:tab w:val="left" w:pos="9781"/>
        </w:tabs>
        <w:ind w:right="-142"/>
        <w:jc w:val="right"/>
        <w:rPr>
          <w:sz w:val="20"/>
          <w:szCs w:val="20"/>
        </w:rPr>
      </w:pPr>
      <w:r>
        <w:rPr>
          <w:sz w:val="20"/>
          <w:szCs w:val="20"/>
        </w:rPr>
        <w:t xml:space="preserve">                                                                                         государственной услуги по назначению и выплате</w:t>
      </w:r>
    </w:p>
    <w:p w14:paraId="4937EAF9">
      <w:pPr>
        <w:tabs>
          <w:tab w:val="left" w:pos="9781"/>
        </w:tabs>
        <w:ind w:right="-142" w:firstLine="4253"/>
        <w:jc w:val="right"/>
        <w:rPr>
          <w:sz w:val="20"/>
          <w:szCs w:val="20"/>
        </w:rPr>
      </w:pPr>
      <w:r>
        <w:rPr>
          <w:sz w:val="20"/>
          <w:szCs w:val="20"/>
        </w:rPr>
        <w:t xml:space="preserve">    денежных средств на содержание детей, находящихся </w:t>
      </w:r>
    </w:p>
    <w:p w14:paraId="49C52AC4">
      <w:pPr>
        <w:tabs>
          <w:tab w:val="left" w:pos="9781"/>
        </w:tabs>
        <w:ind w:right="-142" w:firstLine="4253"/>
        <w:jc w:val="right"/>
        <w:rPr>
          <w:sz w:val="20"/>
          <w:szCs w:val="20"/>
        </w:rPr>
      </w:pPr>
      <w:r>
        <w:rPr>
          <w:sz w:val="20"/>
          <w:szCs w:val="20"/>
        </w:rPr>
        <w:t xml:space="preserve">    под опекой или попечительством, и денежных средств</w:t>
      </w:r>
      <w:r>
        <w:rPr>
          <w:sz w:val="20"/>
          <w:szCs w:val="20"/>
        </w:rPr>
        <w:br w:type="textWrapping"/>
      </w:r>
      <w:r>
        <w:rPr>
          <w:sz w:val="20"/>
          <w:szCs w:val="20"/>
        </w:rPr>
        <w:t xml:space="preserve">                                                                                         на содержание детей в приемных семьях</w:t>
      </w:r>
    </w:p>
    <w:p w14:paraId="6AD4275C">
      <w:pPr>
        <w:tabs>
          <w:tab w:val="left" w:pos="9781"/>
        </w:tabs>
        <w:ind w:right="-142" w:firstLine="4253"/>
        <w:jc w:val="right"/>
        <w:rPr>
          <w:sz w:val="20"/>
          <w:szCs w:val="20"/>
        </w:rPr>
      </w:pPr>
    </w:p>
    <w:p w14:paraId="78A4FA67">
      <w:pPr>
        <w:tabs>
          <w:tab w:val="left" w:pos="9781"/>
        </w:tabs>
        <w:ind w:right="-142" w:firstLine="4253"/>
        <w:jc w:val="right"/>
        <w:rPr>
          <w:sz w:val="20"/>
          <w:szCs w:val="20"/>
        </w:rPr>
      </w:pPr>
    </w:p>
    <w:tbl>
      <w:tblPr>
        <w:tblStyle w:val="5"/>
        <w:tblW w:w="9854" w:type="dxa"/>
        <w:tblCellSpacing w:w="0" w:type="dxa"/>
        <w:tblInd w:w="-209" w:type="dxa"/>
        <w:tblLayout w:type="fixed"/>
        <w:tblCellMar>
          <w:top w:w="60" w:type="dxa"/>
          <w:left w:w="60" w:type="dxa"/>
          <w:bottom w:w="60" w:type="dxa"/>
          <w:right w:w="60" w:type="dxa"/>
        </w:tblCellMar>
      </w:tblPr>
      <w:tblGrid>
        <w:gridCol w:w="4811"/>
        <w:gridCol w:w="5043"/>
      </w:tblGrid>
      <w:tr w14:paraId="4AD1FEC6">
        <w:tblPrEx>
          <w:tblCellMar>
            <w:top w:w="60" w:type="dxa"/>
            <w:left w:w="60" w:type="dxa"/>
            <w:bottom w:w="60" w:type="dxa"/>
            <w:right w:w="60" w:type="dxa"/>
          </w:tblCellMar>
        </w:tblPrEx>
        <w:trPr>
          <w:trHeight w:val="4468" w:hRule="atLeast"/>
          <w:tblCellSpacing w:w="0" w:type="dxa"/>
        </w:trPr>
        <w:tc>
          <w:tcPr>
            <w:tcW w:w="4811" w:type="dxa"/>
            <w:noWrap w:val="0"/>
            <w:vAlign w:val="top"/>
          </w:tcPr>
          <w:p w14:paraId="26FA3F82">
            <w:pPr>
              <w:ind w:left="1800"/>
              <w:jc w:val="center"/>
            </w:pPr>
          </w:p>
          <w:p w14:paraId="4A2039ED">
            <w:pPr>
              <w:pStyle w:val="20"/>
              <w:jc w:val="center"/>
              <w:rPr>
                <w:rFonts w:ascii="Times New Roman" w:hAnsi="Times New Roman" w:cs="Times New Roman"/>
                <w:b/>
                <w:kern w:val="0"/>
                <w:sz w:val="24"/>
                <w:lang w:eastAsia="ru-RU" w:bidi="ar-SA"/>
              </w:rPr>
            </w:pPr>
          </w:p>
          <w:p w14:paraId="3A7076B6">
            <w:pPr>
              <w:pStyle w:val="20"/>
              <w:jc w:val="center"/>
              <w:rPr>
                <w:rFonts w:ascii="Times New Roman" w:hAnsi="Times New Roman" w:cs="Times New Roman"/>
                <w:b/>
                <w:kern w:val="0"/>
                <w:sz w:val="24"/>
                <w:lang w:eastAsia="ru-RU" w:bidi="ar-SA"/>
              </w:rPr>
            </w:pPr>
          </w:p>
          <w:p w14:paraId="755477EA">
            <w:pPr>
              <w:pStyle w:val="20"/>
              <w:jc w:val="center"/>
              <w:rPr>
                <w:rFonts w:ascii="Times New Roman" w:hAnsi="Times New Roman" w:cs="Times New Roman"/>
                <w:b/>
                <w:kern w:val="0"/>
                <w:sz w:val="24"/>
                <w:lang w:eastAsia="ru-RU" w:bidi="ar-SA"/>
              </w:rPr>
            </w:pPr>
          </w:p>
          <w:p w14:paraId="65C4B8AF">
            <w:pPr>
              <w:pStyle w:val="20"/>
              <w:jc w:val="center"/>
              <w:rPr>
                <w:rFonts w:ascii="Times New Roman" w:hAnsi="Times New Roman" w:cs="Times New Roman"/>
                <w:b/>
                <w:kern w:val="0"/>
                <w:sz w:val="24"/>
                <w:lang w:eastAsia="ru-RU" w:bidi="ar-SA"/>
              </w:rPr>
            </w:pPr>
            <w:r>
              <w:rPr>
                <w:rFonts w:ascii="Times New Roman" w:hAnsi="Times New Roman" w:eastAsia="Times New Roman" w:cs="Times New Roman"/>
                <w:sz w:val="24"/>
              </w:rPr>
              <w:drawing>
                <wp:anchor distT="0" distB="0" distL="114300" distR="114300" simplePos="0" relativeHeight="251663360" behindDoc="0" locked="0" layoutInCell="1" allowOverlap="1">
                  <wp:simplePos x="0" y="0"/>
                  <wp:positionH relativeFrom="column">
                    <wp:posOffset>1500505</wp:posOffset>
                  </wp:positionH>
                  <wp:positionV relativeFrom="paragraph">
                    <wp:posOffset>-659130</wp:posOffset>
                  </wp:positionV>
                  <wp:extent cx="400050" cy="499110"/>
                  <wp:effectExtent l="0" t="0" r="0" b="15240"/>
                  <wp:wrapSquare wrapText="bothSides"/>
                  <wp:docPr id="7" name="Изображение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3" descr="Герб Аптекарский остров маленький.jpg"/>
                          <pic:cNvPicPr>
                            <a:picLocks noChangeAspect="1"/>
                          </pic:cNvPicPr>
                        </pic:nvPicPr>
                        <pic:blipFill>
                          <a:blip r:embed="rId5"/>
                          <a:stretch>
                            <a:fillRect/>
                          </a:stretch>
                        </pic:blipFill>
                        <pic:spPr>
                          <a:xfrm>
                            <a:off x="0" y="0"/>
                            <a:ext cx="400050" cy="499110"/>
                          </a:xfrm>
                          <a:prstGeom prst="rect">
                            <a:avLst/>
                          </a:prstGeom>
                          <a:noFill/>
                          <a:ln>
                            <a:noFill/>
                          </a:ln>
                        </pic:spPr>
                      </pic:pic>
                    </a:graphicData>
                  </a:graphic>
                </wp:anchor>
              </w:drawing>
            </w:r>
            <w:r>
              <w:rPr>
                <w:rFonts w:ascii="Times New Roman" w:hAnsi="Times New Roman" w:cs="Times New Roman"/>
                <w:b/>
                <w:kern w:val="0"/>
                <w:sz w:val="24"/>
                <w:lang w:eastAsia="ru-RU" w:bidi="ar-SA"/>
              </w:rPr>
              <w:t>МЕСТНАЯ АДМИНИСТРАЦИЯ</w:t>
            </w:r>
          </w:p>
          <w:p w14:paraId="134F50AC">
            <w:pPr>
              <w:pStyle w:val="20"/>
              <w:jc w:val="center"/>
              <w:rPr>
                <w:rFonts w:ascii="Times New Roman" w:hAnsi="Times New Roman" w:cs="Times New Roman"/>
                <w:b/>
                <w:kern w:val="0"/>
                <w:sz w:val="24"/>
                <w:lang w:eastAsia="ru-RU" w:bidi="ar-SA"/>
              </w:rPr>
            </w:pPr>
            <w:r>
              <w:rPr>
                <w:rFonts w:ascii="Times New Roman" w:hAnsi="Times New Roman" w:cs="Times New Roman"/>
                <w:b/>
                <w:kern w:val="0"/>
                <w:sz w:val="24"/>
                <w:lang w:eastAsia="ru-RU" w:bidi="ar-SA"/>
              </w:rPr>
              <w:t>ВНУТРИГОРОДСКОГО</w:t>
            </w:r>
          </w:p>
          <w:p w14:paraId="1721F3CB">
            <w:pPr>
              <w:pStyle w:val="20"/>
              <w:jc w:val="center"/>
              <w:rPr>
                <w:rFonts w:ascii="Times New Roman" w:hAnsi="Times New Roman" w:cs="Times New Roman"/>
                <w:b/>
                <w:kern w:val="0"/>
                <w:sz w:val="24"/>
                <w:lang w:eastAsia="ru-RU" w:bidi="ar-SA"/>
              </w:rPr>
            </w:pPr>
            <w:r>
              <w:rPr>
                <w:rFonts w:ascii="Times New Roman" w:hAnsi="Times New Roman" w:cs="Times New Roman"/>
                <w:b/>
                <w:kern w:val="0"/>
                <w:sz w:val="24"/>
                <w:lang w:eastAsia="ru-RU" w:bidi="ar-SA"/>
              </w:rPr>
              <w:t xml:space="preserve"> МУНИЦИПАЛЬНОГО ОБРАЗОВАНИЯ</w:t>
            </w:r>
          </w:p>
          <w:p w14:paraId="296C9074">
            <w:pPr>
              <w:jc w:val="center"/>
              <w:rPr>
                <w:b/>
                <w:sz w:val="20"/>
                <w:szCs w:val="20"/>
              </w:rPr>
            </w:pPr>
            <w:r>
              <w:rPr>
                <w:b/>
                <w:sz w:val="20"/>
                <w:szCs w:val="20"/>
              </w:rPr>
              <w:t>ГОРОДА ФЕДЕРАЛЬНОГО ЗНАЧЕНИЯ</w:t>
            </w:r>
          </w:p>
          <w:p w14:paraId="1AB729BA">
            <w:pPr>
              <w:jc w:val="center"/>
              <w:rPr>
                <w:b/>
                <w:sz w:val="20"/>
                <w:szCs w:val="20"/>
              </w:rPr>
            </w:pPr>
            <w:r>
              <w:rPr>
                <w:b/>
                <w:sz w:val="20"/>
                <w:szCs w:val="20"/>
              </w:rPr>
              <w:t>САНКТ-ПЕТЕРБУРГА</w:t>
            </w:r>
          </w:p>
          <w:p w14:paraId="72209E74">
            <w:pPr>
              <w:jc w:val="center"/>
              <w:rPr>
                <w:b/>
                <w:sz w:val="20"/>
                <w:szCs w:val="20"/>
              </w:rPr>
            </w:pPr>
            <w:r>
              <w:rPr>
                <w:b/>
                <w:sz w:val="20"/>
                <w:szCs w:val="20"/>
              </w:rPr>
              <w:t>(Местная Администрация ВМО</w:t>
            </w:r>
          </w:p>
          <w:p w14:paraId="7DD8E815">
            <w:pPr>
              <w:jc w:val="center"/>
              <w:rPr>
                <w:sz w:val="20"/>
                <w:szCs w:val="20"/>
              </w:rPr>
            </w:pPr>
            <w:r>
              <w:rPr>
                <w:b/>
                <w:sz w:val="20"/>
                <w:szCs w:val="20"/>
              </w:rPr>
              <w:t>МО Аптекарский остров)</w:t>
            </w:r>
          </w:p>
          <w:p w14:paraId="48550E60">
            <w:pPr>
              <w:jc w:val="center"/>
              <w:rPr>
                <w:sz w:val="20"/>
                <w:szCs w:val="20"/>
              </w:rPr>
            </w:pPr>
            <w:r>
              <w:rPr>
                <w:sz w:val="20"/>
                <w:szCs w:val="20"/>
              </w:rPr>
              <w:t>Адрес: 197022, Санкт-Петербург,</w:t>
            </w:r>
          </w:p>
          <w:p w14:paraId="2964346F">
            <w:pPr>
              <w:jc w:val="center"/>
              <w:rPr>
                <w:sz w:val="20"/>
                <w:szCs w:val="20"/>
              </w:rPr>
            </w:pPr>
            <w:r>
              <w:rPr>
                <w:sz w:val="20"/>
                <w:szCs w:val="20"/>
              </w:rPr>
              <w:t>ул. ЛьваТолстого,  дом 5,</w:t>
            </w:r>
          </w:p>
          <w:p w14:paraId="0B4C6B4E">
            <w:pPr>
              <w:jc w:val="center"/>
              <w:rPr>
                <w:sz w:val="20"/>
                <w:szCs w:val="20"/>
              </w:rPr>
            </w:pPr>
            <w:r>
              <w:rPr>
                <w:sz w:val="20"/>
                <w:szCs w:val="20"/>
              </w:rPr>
              <w:t>Тел/факс: 702-12-02</w:t>
            </w:r>
          </w:p>
          <w:p w14:paraId="64D76215">
            <w:pPr>
              <w:jc w:val="center"/>
              <w:rPr>
                <w:sz w:val="20"/>
                <w:szCs w:val="20"/>
                <w:lang w:val="en-US"/>
              </w:rPr>
            </w:pPr>
            <w:r>
              <w:rPr>
                <w:sz w:val="20"/>
                <w:szCs w:val="20"/>
                <w:lang w:val="en-US"/>
              </w:rPr>
              <w:t xml:space="preserve">E-mail: </w:t>
            </w:r>
            <w:r>
              <w:rPr>
                <w:sz w:val="20"/>
                <w:szCs w:val="20"/>
              </w:rPr>
              <w:fldChar w:fldCharType="begin"/>
            </w:r>
            <w:r>
              <w:rPr>
                <w:sz w:val="20"/>
                <w:szCs w:val="20"/>
                <w:lang w:val="en-US"/>
              </w:rPr>
              <w:instrText xml:space="preserve">HYPERLINK "mailto:mamo61@yandex.ru"</w:instrText>
            </w:r>
            <w:r>
              <w:rPr>
                <w:sz w:val="20"/>
                <w:szCs w:val="20"/>
              </w:rPr>
              <w:fldChar w:fldCharType="separate"/>
            </w:r>
            <w:r>
              <w:rPr>
                <w:sz w:val="20"/>
                <w:szCs w:val="20"/>
                <w:u w:val="single"/>
                <w:lang w:val="en-US"/>
              </w:rPr>
              <w:t>mamo61@yandex.ru</w:t>
            </w:r>
            <w:r>
              <w:rPr>
                <w:sz w:val="20"/>
                <w:szCs w:val="20"/>
              </w:rPr>
              <w:fldChar w:fldCharType="end"/>
            </w:r>
          </w:p>
          <w:p w14:paraId="39438E52">
            <w:pPr>
              <w:jc w:val="center"/>
              <w:rPr>
                <w:sz w:val="20"/>
                <w:szCs w:val="20"/>
                <w:lang w:val="en-US"/>
              </w:rPr>
            </w:pPr>
          </w:p>
          <w:p w14:paraId="429FB426">
            <w:pPr>
              <w:pStyle w:val="20"/>
              <w:rPr>
                <w:rFonts w:ascii="Times New Roman" w:hAnsi="Times New Roman" w:cs="Times New Roman"/>
                <w:kern w:val="0"/>
                <w:szCs w:val="20"/>
                <w:lang w:val="en-US" w:eastAsia="ru-RU" w:bidi="ar-SA"/>
              </w:rPr>
            </w:pPr>
          </w:p>
          <w:p w14:paraId="196595B6">
            <w:pPr>
              <w:pStyle w:val="20"/>
              <w:jc w:val="center"/>
              <w:rPr>
                <w:rFonts w:ascii="Times New Roman" w:hAnsi="Times New Roman" w:cs="Times New Roman"/>
                <w:kern w:val="0"/>
                <w:szCs w:val="20"/>
                <w:lang w:eastAsia="ru-RU" w:bidi="ar-SA"/>
              </w:rPr>
            </w:pPr>
            <w:r>
              <w:rPr>
                <w:rFonts w:ascii="Times New Roman" w:hAnsi="Times New Roman" w:cs="Times New Roman"/>
                <w:kern w:val="0"/>
                <w:szCs w:val="20"/>
                <w:lang w:eastAsia="ru-RU" w:bidi="ar-SA"/>
              </w:rPr>
              <w:t>От ________________№____________</w:t>
            </w:r>
          </w:p>
          <w:p w14:paraId="717008F9">
            <w:pPr>
              <w:pStyle w:val="20"/>
              <w:jc w:val="center"/>
              <w:rPr>
                <w:rFonts w:ascii="Times New Roman" w:hAnsi="Times New Roman" w:cs="Times New Roman"/>
                <w:kern w:val="0"/>
                <w:szCs w:val="20"/>
                <w:lang w:eastAsia="ru-RU" w:bidi="ar-SA"/>
              </w:rPr>
            </w:pPr>
          </w:p>
          <w:p w14:paraId="58B50E75">
            <w:pPr>
              <w:pStyle w:val="20"/>
              <w:jc w:val="center"/>
              <w:rPr>
                <w:rFonts w:hint="default" w:ascii="Times New Roman" w:hAnsi="Times New Roman" w:cs="Times New Roman"/>
                <w:kern w:val="0"/>
                <w:szCs w:val="20"/>
                <w:lang w:val="en-US" w:eastAsia="ru-RU" w:bidi="ar-SA"/>
              </w:rPr>
            </w:pPr>
            <w:r>
              <w:rPr>
                <w:rFonts w:ascii="Times New Roman" w:hAnsi="Times New Roman" w:cs="Times New Roman"/>
                <w:kern w:val="0"/>
                <w:szCs w:val="20"/>
                <w:lang w:eastAsia="ru-RU" w:bidi="ar-SA"/>
              </w:rPr>
              <w:t xml:space="preserve">На № </w:t>
            </w:r>
            <w:r>
              <w:rPr>
                <w:rFonts w:hint="default" w:ascii="Times New Roman" w:hAnsi="Times New Roman" w:cs="Times New Roman"/>
                <w:kern w:val="0"/>
                <w:szCs w:val="20"/>
                <w:lang w:val="en-US" w:eastAsia="ru-RU" w:bidi="ar-SA"/>
              </w:rPr>
              <w:t>_____________</w:t>
            </w:r>
            <w:r>
              <w:rPr>
                <w:rFonts w:ascii="Times New Roman" w:hAnsi="Times New Roman" w:cs="Times New Roman"/>
                <w:kern w:val="0"/>
                <w:szCs w:val="20"/>
                <w:lang w:eastAsia="ru-RU" w:bidi="ar-SA"/>
              </w:rPr>
              <w:t xml:space="preserve"> / от </w:t>
            </w:r>
            <w:r>
              <w:rPr>
                <w:rFonts w:hint="default" w:ascii="Times New Roman" w:hAnsi="Times New Roman" w:cs="Times New Roman"/>
                <w:kern w:val="0"/>
                <w:szCs w:val="20"/>
                <w:lang w:val="en-US" w:eastAsia="ru-RU" w:bidi="ar-SA"/>
              </w:rPr>
              <w:t>____________</w:t>
            </w:r>
          </w:p>
          <w:p w14:paraId="093E900B">
            <w:pPr>
              <w:pStyle w:val="20"/>
              <w:jc w:val="center"/>
              <w:rPr>
                <w:rFonts w:ascii="Times New Roman" w:hAnsi="Times New Roman" w:cs="Times New Roman"/>
                <w:kern w:val="0"/>
                <w:szCs w:val="20"/>
                <w:lang w:eastAsia="ru-RU" w:bidi="ar-SA"/>
              </w:rPr>
            </w:pPr>
          </w:p>
          <w:p w14:paraId="18C61FBC">
            <w:pPr>
              <w:pStyle w:val="20"/>
              <w:tabs>
                <w:tab w:val="left" w:pos="4200"/>
              </w:tabs>
              <w:rPr>
                <w:kern w:val="0"/>
                <w:lang w:eastAsia="ru-RU" w:bidi="ar-SA"/>
              </w:rPr>
            </w:pPr>
          </w:p>
          <w:p w14:paraId="1482EC2D">
            <w:pPr>
              <w:pStyle w:val="20"/>
              <w:tabs>
                <w:tab w:val="left" w:pos="4200"/>
              </w:tabs>
              <w:rPr>
                <w:kern w:val="0"/>
                <w:lang w:eastAsia="ru-RU" w:bidi="ar-SA"/>
              </w:rPr>
            </w:pPr>
            <w:r>
              <w:rPr>
                <w:kern w:val="0"/>
                <w:lang w:eastAsia="ru-RU" w:bidi="ar-SA"/>
              </w:rPr>
              <w:tab/>
            </w:r>
          </w:p>
        </w:tc>
        <w:tc>
          <w:tcPr>
            <w:tcW w:w="5043" w:type="dxa"/>
            <w:noWrap w:val="0"/>
            <w:vAlign w:val="top"/>
          </w:tcPr>
          <w:p w14:paraId="260B81DE">
            <w:pPr>
              <w:pStyle w:val="17"/>
              <w:spacing w:before="0" w:beforeAutospacing="0" w:after="0" w:afterAutospacing="0"/>
              <w:rPr>
                <w:b/>
              </w:rPr>
            </w:pPr>
          </w:p>
          <w:p w14:paraId="0C82FF9B">
            <w:pPr>
              <w:pStyle w:val="17"/>
              <w:spacing w:before="0" w:beforeAutospacing="0" w:after="0" w:afterAutospacing="0"/>
              <w:rPr>
                <w:b/>
              </w:rPr>
            </w:pPr>
          </w:p>
          <w:p w14:paraId="1511FEDF">
            <w:pPr>
              <w:pStyle w:val="17"/>
              <w:spacing w:before="0" w:beforeAutospacing="0" w:after="0" w:afterAutospacing="0"/>
              <w:rPr>
                <w:b/>
              </w:rPr>
            </w:pPr>
          </w:p>
          <w:p w14:paraId="38848688">
            <w:pPr>
              <w:pStyle w:val="17"/>
              <w:spacing w:before="0" w:beforeAutospacing="0" w:after="0" w:afterAutospacing="0"/>
              <w:rPr>
                <w:b/>
              </w:rPr>
            </w:pPr>
          </w:p>
          <w:p w14:paraId="498EC09B">
            <w:pPr>
              <w:ind w:firstLine="5387"/>
              <w:jc w:val="both"/>
            </w:pPr>
            <w:r>
              <w:t>Ф</w:t>
            </w:r>
            <w:r>
              <w:rPr>
                <w:lang w:val="ru-RU"/>
              </w:rPr>
              <w:t>Ф</w:t>
            </w:r>
            <w:r>
              <w:t>ИО*</w:t>
            </w:r>
          </w:p>
          <w:p w14:paraId="2BB593BC">
            <w:pPr>
              <w:ind w:firstLine="5387"/>
              <w:jc w:val="both"/>
            </w:pPr>
          </w:p>
          <w:p w14:paraId="76A33EDD">
            <w:pPr>
              <w:ind w:firstLine="5387"/>
              <w:jc w:val="both"/>
            </w:pPr>
            <w:r>
              <w:t>А</w:t>
            </w:r>
            <w:r>
              <w:rPr>
                <w:lang w:val="ru-RU"/>
              </w:rPr>
              <w:t>А</w:t>
            </w:r>
            <w:r>
              <w:t>дрес</w:t>
            </w:r>
          </w:p>
          <w:p w14:paraId="5471EA43">
            <w:pPr>
              <w:pStyle w:val="17"/>
              <w:spacing w:before="0" w:beforeAutospacing="0" w:after="0" w:afterAutospacing="0"/>
              <w:rPr>
                <w:rFonts w:hint="default"/>
                <w:lang w:val="ru-RU"/>
              </w:rPr>
            </w:pPr>
          </w:p>
          <w:p w14:paraId="4F45A600">
            <w:pPr>
              <w:pStyle w:val="17"/>
              <w:spacing w:before="0" w:beforeAutospacing="0" w:after="0" w:afterAutospacing="0"/>
            </w:pPr>
          </w:p>
          <w:p w14:paraId="659150CE">
            <w:pPr>
              <w:pStyle w:val="17"/>
              <w:spacing w:before="0" w:beforeAutospacing="0" w:after="0" w:afterAutospacing="0"/>
              <w:rPr>
                <w:b/>
              </w:rPr>
            </w:pPr>
          </w:p>
          <w:p w14:paraId="0FE98FBE">
            <w:pPr>
              <w:pStyle w:val="17"/>
              <w:spacing w:before="0" w:beforeAutospacing="0" w:after="0" w:afterAutospacing="0"/>
              <w:rPr>
                <w:b/>
              </w:rPr>
            </w:pPr>
          </w:p>
          <w:p w14:paraId="1B99C386">
            <w:pPr>
              <w:pStyle w:val="17"/>
              <w:spacing w:before="0" w:beforeAutospacing="0" w:after="0" w:afterAutospacing="0"/>
            </w:pPr>
            <w:r>
              <w:t xml:space="preserve"> </w:t>
            </w:r>
          </w:p>
          <w:p w14:paraId="3E256487">
            <w:pPr>
              <w:pStyle w:val="17"/>
              <w:spacing w:before="0" w:beforeAutospacing="0" w:after="0" w:afterAutospacing="0"/>
            </w:pPr>
          </w:p>
          <w:p w14:paraId="613979E0">
            <w:pPr>
              <w:pStyle w:val="17"/>
              <w:spacing w:before="0" w:beforeAutospacing="0" w:after="0" w:afterAutospacing="0"/>
            </w:pPr>
          </w:p>
          <w:p w14:paraId="1AE32F5A">
            <w:pPr>
              <w:pStyle w:val="17"/>
              <w:spacing w:before="0" w:beforeAutospacing="0" w:after="0" w:afterAutospacing="0"/>
            </w:pPr>
            <w:r>
              <w:t xml:space="preserve">  </w:t>
            </w:r>
          </w:p>
        </w:tc>
      </w:tr>
    </w:tbl>
    <w:p w14:paraId="422E943C">
      <w:pPr>
        <w:wordWrap/>
        <w:jc w:val="left"/>
        <w:rPr>
          <w:rFonts w:hint="default"/>
          <w:lang w:val="ru-RU"/>
        </w:rPr>
      </w:pPr>
    </w:p>
    <w:tbl>
      <w:tblPr>
        <w:tblStyle w:val="5"/>
        <w:tblW w:w="0" w:type="auto"/>
        <w:tblInd w:w="0" w:type="dxa"/>
        <w:tblLayout w:type="fixed"/>
        <w:tblCellMar>
          <w:top w:w="102" w:type="dxa"/>
          <w:left w:w="62" w:type="dxa"/>
          <w:bottom w:w="102" w:type="dxa"/>
          <w:right w:w="62" w:type="dxa"/>
        </w:tblCellMar>
      </w:tblPr>
      <w:tblGrid>
        <w:gridCol w:w="4632"/>
        <w:gridCol w:w="4079"/>
        <w:gridCol w:w="360"/>
      </w:tblGrid>
      <w:tr w14:paraId="162A6B4E">
        <w:tblPrEx>
          <w:tblCellMar>
            <w:top w:w="102" w:type="dxa"/>
            <w:left w:w="62" w:type="dxa"/>
            <w:bottom w:w="102" w:type="dxa"/>
            <w:right w:w="62" w:type="dxa"/>
          </w:tblCellMar>
        </w:tblPrEx>
        <w:tc>
          <w:tcPr>
            <w:tcW w:w="9071" w:type="dxa"/>
            <w:gridSpan w:val="3"/>
          </w:tcPr>
          <w:p w14:paraId="4AB3CCA8">
            <w:pPr>
              <w:autoSpaceDE w:val="0"/>
              <w:autoSpaceDN w:val="0"/>
              <w:adjustRightInd w:val="0"/>
              <w:jc w:val="center"/>
              <w:rPr>
                <w:bCs/>
              </w:rPr>
            </w:pPr>
            <w:r>
              <w:rPr>
                <w:bCs/>
              </w:rPr>
              <w:t>Письмо-уведомление</w:t>
            </w:r>
          </w:p>
        </w:tc>
      </w:tr>
      <w:tr w14:paraId="35B3454E">
        <w:tblPrEx>
          <w:tblCellMar>
            <w:top w:w="102" w:type="dxa"/>
            <w:left w:w="62" w:type="dxa"/>
            <w:bottom w:w="102" w:type="dxa"/>
            <w:right w:w="62" w:type="dxa"/>
          </w:tblCellMar>
        </w:tblPrEx>
        <w:tc>
          <w:tcPr>
            <w:tcW w:w="9071" w:type="dxa"/>
            <w:gridSpan w:val="3"/>
          </w:tcPr>
          <w:p w14:paraId="580E8807">
            <w:pPr>
              <w:autoSpaceDE w:val="0"/>
              <w:autoSpaceDN w:val="0"/>
              <w:adjustRightInd w:val="0"/>
              <w:rPr>
                <w:bCs/>
              </w:rPr>
            </w:pPr>
            <w:r>
              <w:rPr>
                <w:bCs/>
              </w:rPr>
              <w:t>Об отказе в исправлении допущенных</w:t>
            </w:r>
          </w:p>
          <w:p w14:paraId="650B15D3">
            <w:pPr>
              <w:autoSpaceDE w:val="0"/>
              <w:autoSpaceDN w:val="0"/>
              <w:adjustRightInd w:val="0"/>
              <w:rPr>
                <w:bCs/>
              </w:rPr>
            </w:pPr>
            <w:r>
              <w:rPr>
                <w:bCs/>
              </w:rPr>
              <w:t>опечаток и ошибок в выданных в результате</w:t>
            </w:r>
          </w:p>
          <w:p w14:paraId="5D640AB7">
            <w:pPr>
              <w:autoSpaceDE w:val="0"/>
              <w:autoSpaceDN w:val="0"/>
              <w:adjustRightInd w:val="0"/>
              <w:rPr>
                <w:bCs/>
              </w:rPr>
            </w:pPr>
            <w:r>
              <w:rPr>
                <w:bCs/>
              </w:rPr>
              <w:t>предоставления государственной услуги документах</w:t>
            </w:r>
          </w:p>
          <w:p w14:paraId="0BEE52B2">
            <w:pPr>
              <w:autoSpaceDE w:val="0"/>
              <w:autoSpaceDN w:val="0"/>
              <w:adjustRightInd w:val="0"/>
              <w:rPr>
                <w:bCs/>
              </w:rPr>
            </w:pPr>
          </w:p>
        </w:tc>
      </w:tr>
      <w:tr w14:paraId="141DF93F">
        <w:tblPrEx>
          <w:tblCellMar>
            <w:top w:w="102" w:type="dxa"/>
            <w:left w:w="62" w:type="dxa"/>
            <w:bottom w:w="102" w:type="dxa"/>
            <w:right w:w="62" w:type="dxa"/>
          </w:tblCellMar>
        </w:tblPrEx>
        <w:tc>
          <w:tcPr>
            <w:tcW w:w="9071" w:type="dxa"/>
            <w:gridSpan w:val="3"/>
          </w:tcPr>
          <w:p w14:paraId="4717BDD1">
            <w:pPr>
              <w:autoSpaceDE w:val="0"/>
              <w:autoSpaceDN w:val="0"/>
              <w:adjustRightInd w:val="0"/>
              <w:ind w:firstLine="283"/>
              <w:jc w:val="both"/>
              <w:rPr>
                <w:bCs/>
              </w:rPr>
            </w:pPr>
            <w:r>
              <w:rPr>
                <w:bCs/>
              </w:rPr>
              <w:t>Орган местного самоуправления ___________________________________________,</w:t>
            </w:r>
          </w:p>
        </w:tc>
      </w:tr>
      <w:tr w14:paraId="7F0264D5">
        <w:tblPrEx>
          <w:tblCellMar>
            <w:top w:w="102" w:type="dxa"/>
            <w:left w:w="62" w:type="dxa"/>
            <w:bottom w:w="102" w:type="dxa"/>
            <w:right w:w="62" w:type="dxa"/>
          </w:tblCellMar>
        </w:tblPrEx>
        <w:tc>
          <w:tcPr>
            <w:tcW w:w="4632" w:type="dxa"/>
          </w:tcPr>
          <w:p w14:paraId="12677279">
            <w:pPr>
              <w:autoSpaceDE w:val="0"/>
              <w:autoSpaceDN w:val="0"/>
              <w:adjustRightInd w:val="0"/>
              <w:jc w:val="both"/>
              <w:rPr>
                <w:bCs/>
              </w:rPr>
            </w:pPr>
            <w:r>
              <w:rPr>
                <w:bCs/>
              </w:rPr>
              <w:t>рассмотрев документы, представленные</w:t>
            </w:r>
          </w:p>
        </w:tc>
        <w:tc>
          <w:tcPr>
            <w:tcW w:w="4439" w:type="dxa"/>
            <w:gridSpan w:val="2"/>
            <w:tcBorders>
              <w:bottom w:val="single" w:color="auto" w:sz="4" w:space="0"/>
            </w:tcBorders>
          </w:tcPr>
          <w:p w14:paraId="1C7E9629">
            <w:pPr>
              <w:autoSpaceDE w:val="0"/>
              <w:autoSpaceDN w:val="0"/>
              <w:adjustRightInd w:val="0"/>
              <w:rPr>
                <w:bCs/>
              </w:rPr>
            </w:pPr>
          </w:p>
        </w:tc>
      </w:tr>
      <w:tr w14:paraId="61940853">
        <w:tblPrEx>
          <w:tblCellMar>
            <w:top w:w="102" w:type="dxa"/>
            <w:left w:w="62" w:type="dxa"/>
            <w:bottom w:w="102" w:type="dxa"/>
            <w:right w:w="62" w:type="dxa"/>
          </w:tblCellMar>
        </w:tblPrEx>
        <w:tc>
          <w:tcPr>
            <w:tcW w:w="9071" w:type="dxa"/>
            <w:gridSpan w:val="3"/>
            <w:tcBorders>
              <w:bottom w:val="single" w:color="auto" w:sz="4" w:space="0"/>
            </w:tcBorders>
          </w:tcPr>
          <w:p w14:paraId="14A52A16">
            <w:pPr>
              <w:autoSpaceDE w:val="0"/>
              <w:autoSpaceDN w:val="0"/>
              <w:adjustRightInd w:val="0"/>
              <w:rPr>
                <w:bCs/>
              </w:rPr>
            </w:pPr>
          </w:p>
        </w:tc>
      </w:tr>
      <w:tr w14:paraId="0FC6F1ED">
        <w:tblPrEx>
          <w:tblCellMar>
            <w:top w:w="102" w:type="dxa"/>
            <w:left w:w="62" w:type="dxa"/>
            <w:bottom w:w="102" w:type="dxa"/>
            <w:right w:w="62" w:type="dxa"/>
          </w:tblCellMar>
        </w:tblPrEx>
        <w:tc>
          <w:tcPr>
            <w:tcW w:w="9071" w:type="dxa"/>
            <w:gridSpan w:val="3"/>
            <w:tcBorders>
              <w:top w:val="single" w:color="auto" w:sz="4" w:space="0"/>
            </w:tcBorders>
          </w:tcPr>
          <w:p w14:paraId="0801DBC4">
            <w:pPr>
              <w:autoSpaceDE w:val="0"/>
              <w:autoSpaceDN w:val="0"/>
              <w:adjustRightInd w:val="0"/>
              <w:jc w:val="center"/>
              <w:rPr>
                <w:bCs/>
              </w:rPr>
            </w:pPr>
            <w:r>
              <w:rPr>
                <w:bCs/>
              </w:rPr>
              <w:t>(указывается Ф.И.О. заявителя)</w:t>
            </w:r>
          </w:p>
        </w:tc>
      </w:tr>
      <w:tr w14:paraId="417EADCA">
        <w:tblPrEx>
          <w:tblCellMar>
            <w:top w:w="102" w:type="dxa"/>
            <w:left w:w="62" w:type="dxa"/>
            <w:bottom w:w="102" w:type="dxa"/>
            <w:right w:w="62" w:type="dxa"/>
          </w:tblCellMar>
        </w:tblPrEx>
        <w:tc>
          <w:tcPr>
            <w:tcW w:w="9071" w:type="dxa"/>
            <w:gridSpan w:val="3"/>
          </w:tcPr>
          <w:p w14:paraId="52420718">
            <w:pPr>
              <w:autoSpaceDE w:val="0"/>
              <w:autoSpaceDN w:val="0"/>
              <w:adjustRightInd w:val="0"/>
              <w:jc w:val="both"/>
              <w:rPr>
                <w:bCs/>
              </w:rPr>
            </w:pPr>
            <w:r>
              <w:rPr>
                <w:bCs/>
              </w:rPr>
              <w:t>с целью исправления допущенных опечаток и ошибок в выданных в результате предоставления государственной услуги документах ____________________________</w:t>
            </w:r>
          </w:p>
        </w:tc>
      </w:tr>
      <w:tr w14:paraId="69A8EF5E">
        <w:tblPrEx>
          <w:tblCellMar>
            <w:top w:w="102" w:type="dxa"/>
            <w:left w:w="62" w:type="dxa"/>
            <w:bottom w:w="102" w:type="dxa"/>
            <w:right w:w="62" w:type="dxa"/>
          </w:tblCellMar>
        </w:tblPrEx>
        <w:tc>
          <w:tcPr>
            <w:tcW w:w="8711" w:type="dxa"/>
            <w:gridSpan w:val="2"/>
            <w:tcBorders>
              <w:bottom w:val="single" w:color="auto" w:sz="4" w:space="0"/>
            </w:tcBorders>
          </w:tcPr>
          <w:p w14:paraId="24C82A16">
            <w:pPr>
              <w:autoSpaceDE w:val="0"/>
              <w:autoSpaceDN w:val="0"/>
              <w:adjustRightInd w:val="0"/>
              <w:rPr>
                <w:bCs/>
              </w:rPr>
            </w:pPr>
          </w:p>
        </w:tc>
        <w:tc>
          <w:tcPr>
            <w:tcW w:w="360" w:type="dxa"/>
          </w:tcPr>
          <w:p w14:paraId="19E4BC4A">
            <w:pPr>
              <w:autoSpaceDE w:val="0"/>
              <w:autoSpaceDN w:val="0"/>
              <w:adjustRightInd w:val="0"/>
              <w:jc w:val="both"/>
              <w:rPr>
                <w:bCs/>
              </w:rPr>
            </w:pPr>
            <w:r>
              <w:rPr>
                <w:bCs/>
              </w:rPr>
              <w:t>,</w:t>
            </w:r>
          </w:p>
        </w:tc>
      </w:tr>
      <w:tr w14:paraId="214D9712">
        <w:tblPrEx>
          <w:tblCellMar>
            <w:top w:w="102" w:type="dxa"/>
            <w:left w:w="62" w:type="dxa"/>
            <w:bottom w:w="102" w:type="dxa"/>
            <w:right w:w="62" w:type="dxa"/>
          </w:tblCellMar>
        </w:tblPrEx>
        <w:tc>
          <w:tcPr>
            <w:tcW w:w="9071" w:type="dxa"/>
            <w:gridSpan w:val="3"/>
          </w:tcPr>
          <w:p w14:paraId="2BBE37C6">
            <w:pPr>
              <w:autoSpaceDE w:val="0"/>
              <w:autoSpaceDN w:val="0"/>
              <w:adjustRightInd w:val="0"/>
              <w:jc w:val="center"/>
              <w:rPr>
                <w:bCs/>
              </w:rPr>
            </w:pPr>
            <w:r>
              <w:rPr>
                <w:bCs/>
              </w:rPr>
              <w:t>(указывается документ, в котором допущена опечатка/ошибка)</w:t>
            </w:r>
          </w:p>
        </w:tc>
      </w:tr>
      <w:tr w14:paraId="1DE3B068">
        <w:tblPrEx>
          <w:tblCellMar>
            <w:top w:w="102" w:type="dxa"/>
            <w:left w:w="62" w:type="dxa"/>
            <w:bottom w:w="102" w:type="dxa"/>
            <w:right w:w="62" w:type="dxa"/>
          </w:tblCellMar>
        </w:tblPrEx>
        <w:tc>
          <w:tcPr>
            <w:tcW w:w="9071" w:type="dxa"/>
            <w:gridSpan w:val="3"/>
          </w:tcPr>
          <w:p w14:paraId="5AA64266">
            <w:pPr>
              <w:autoSpaceDE w:val="0"/>
              <w:autoSpaceDN w:val="0"/>
              <w:adjustRightInd w:val="0"/>
              <w:jc w:val="both"/>
              <w:rPr>
                <w:bCs/>
              </w:rPr>
            </w:pPr>
            <w:r>
              <w:rPr>
                <w:bCs/>
              </w:rPr>
              <w:t>сообщает следующее:</w:t>
            </w:r>
          </w:p>
        </w:tc>
      </w:tr>
      <w:tr w14:paraId="0067382C">
        <w:tblPrEx>
          <w:tblCellMar>
            <w:top w:w="102" w:type="dxa"/>
            <w:left w:w="62" w:type="dxa"/>
            <w:bottom w:w="102" w:type="dxa"/>
            <w:right w:w="62" w:type="dxa"/>
          </w:tblCellMar>
        </w:tblPrEx>
        <w:tc>
          <w:tcPr>
            <w:tcW w:w="9071" w:type="dxa"/>
            <w:gridSpan w:val="3"/>
            <w:tcBorders>
              <w:top w:val="single" w:color="auto" w:sz="4" w:space="0"/>
              <w:bottom w:val="single" w:color="auto" w:sz="4" w:space="0"/>
            </w:tcBorders>
          </w:tcPr>
          <w:p w14:paraId="19AAD03E">
            <w:pPr>
              <w:autoSpaceDE w:val="0"/>
              <w:autoSpaceDN w:val="0"/>
              <w:adjustRightInd w:val="0"/>
              <w:rPr>
                <w:bCs/>
              </w:rPr>
            </w:pPr>
          </w:p>
        </w:tc>
      </w:tr>
      <w:tr w14:paraId="0DF62444">
        <w:tblPrEx>
          <w:tblCellMar>
            <w:top w:w="102" w:type="dxa"/>
            <w:left w:w="62" w:type="dxa"/>
            <w:bottom w:w="102" w:type="dxa"/>
            <w:right w:w="62" w:type="dxa"/>
          </w:tblCellMar>
        </w:tblPrEx>
        <w:tc>
          <w:tcPr>
            <w:tcW w:w="9071" w:type="dxa"/>
            <w:gridSpan w:val="3"/>
            <w:tcBorders>
              <w:top w:val="single" w:color="auto" w:sz="4" w:space="0"/>
            </w:tcBorders>
          </w:tcPr>
          <w:p w14:paraId="23E5E5BB">
            <w:pPr>
              <w:autoSpaceDE w:val="0"/>
              <w:autoSpaceDN w:val="0"/>
              <w:adjustRightInd w:val="0"/>
              <w:jc w:val="center"/>
              <w:rPr>
                <w:bCs/>
              </w:rPr>
            </w:pPr>
            <w:r>
              <w:rPr>
                <w:bCs/>
              </w:rPr>
              <w:t>(указывается основание для отказа в исправлении допущенных опечаток и ошибок                   в результате предоставления государственной услуги документах).</w:t>
            </w:r>
          </w:p>
          <w:p w14:paraId="17318220">
            <w:pPr>
              <w:autoSpaceDE w:val="0"/>
              <w:autoSpaceDN w:val="0"/>
              <w:adjustRightInd w:val="0"/>
              <w:rPr>
                <w:bCs/>
              </w:rPr>
            </w:pPr>
          </w:p>
          <w:p w14:paraId="01DD7219">
            <w:pPr>
              <w:autoSpaceDE w:val="0"/>
              <w:autoSpaceDN w:val="0"/>
              <w:adjustRightInd w:val="0"/>
              <w:rPr>
                <w:bCs/>
              </w:rPr>
            </w:pPr>
            <w:r>
              <w:rPr>
                <w:bCs/>
              </w:rPr>
              <w:t>В соответствии с вышеизложенным орган местного самоуправления_______________</w:t>
            </w:r>
          </w:p>
          <w:p w14:paraId="6F212E46">
            <w:pPr>
              <w:autoSpaceDE w:val="0"/>
              <w:autoSpaceDN w:val="0"/>
              <w:adjustRightInd w:val="0"/>
              <w:rPr>
                <w:bCs/>
              </w:rPr>
            </w:pPr>
            <w:r>
              <w:rPr>
                <w:bCs/>
              </w:rPr>
              <w:t>отказывает ________________________________________________________________</w:t>
            </w:r>
          </w:p>
          <w:p w14:paraId="2F5FC6E9">
            <w:pPr>
              <w:autoSpaceDE w:val="0"/>
              <w:autoSpaceDN w:val="0"/>
              <w:adjustRightInd w:val="0"/>
              <w:rPr>
                <w:bCs/>
              </w:rPr>
            </w:pPr>
            <w:r>
              <w:rPr>
                <w:bCs/>
              </w:rPr>
              <w:t xml:space="preserve">                                                             (указывается Ф.И.О. заявителя)   </w:t>
            </w:r>
          </w:p>
        </w:tc>
      </w:tr>
      <w:tr w14:paraId="6B47F1CF">
        <w:tblPrEx>
          <w:tblCellMar>
            <w:top w:w="102" w:type="dxa"/>
            <w:left w:w="62" w:type="dxa"/>
            <w:bottom w:w="102" w:type="dxa"/>
            <w:right w:w="62" w:type="dxa"/>
          </w:tblCellMar>
        </w:tblPrEx>
        <w:tc>
          <w:tcPr>
            <w:tcW w:w="9071" w:type="dxa"/>
            <w:gridSpan w:val="3"/>
          </w:tcPr>
          <w:p w14:paraId="0AB12A9B">
            <w:pPr>
              <w:autoSpaceDE w:val="0"/>
              <w:autoSpaceDN w:val="0"/>
              <w:adjustRightInd w:val="0"/>
              <w:jc w:val="both"/>
              <w:rPr>
                <w:bCs/>
              </w:rPr>
            </w:pPr>
            <w:r>
              <w:rPr>
                <w:bCs/>
              </w:rPr>
              <w:t>в исправлении допущенных опечаток и ошибок в результате предоставления государственной услуги документах.</w:t>
            </w:r>
          </w:p>
        </w:tc>
      </w:tr>
    </w:tbl>
    <w:p w14:paraId="4CE767FB">
      <w:pPr>
        <w:wordWrap/>
        <w:jc w:val="left"/>
        <w:rPr>
          <w:rFonts w:hint="default"/>
          <w:lang w:val="ru-RU"/>
        </w:rPr>
      </w:pPr>
    </w:p>
    <w:p w14:paraId="234EFE26">
      <w:pPr>
        <w:wordWrap/>
        <w:jc w:val="left"/>
        <w:rPr>
          <w:rFonts w:hint="default"/>
          <w:lang w:val="ru-RU"/>
        </w:rPr>
      </w:pPr>
    </w:p>
    <w:p w14:paraId="7E53A3A8">
      <w:pPr>
        <w:jc w:val="both"/>
      </w:pPr>
      <w:r>
        <w:t xml:space="preserve">Глава </w:t>
      </w:r>
      <w:r>
        <w:rPr>
          <w:lang w:val="ru-RU"/>
        </w:rPr>
        <w:t>Местной</w:t>
      </w:r>
      <w:r>
        <w:rPr>
          <w:rFonts w:hint="default"/>
          <w:lang w:val="ru-RU"/>
        </w:rPr>
        <w:t xml:space="preserve"> Администрации</w:t>
      </w:r>
      <w:r>
        <w:t xml:space="preserve">       __________</w:t>
      </w:r>
      <w:r>
        <w:rPr>
          <w:rFonts w:hint="default"/>
          <w:lang w:val="ru-RU"/>
        </w:rPr>
        <w:t xml:space="preserve">     </w:t>
      </w:r>
      <w:r>
        <w:t xml:space="preserve"> ____________________________</w:t>
      </w:r>
    </w:p>
    <w:p w14:paraId="4E77DFD8">
      <w:pPr>
        <w:jc w:val="both"/>
        <w:rPr>
          <w:sz w:val="20"/>
          <w:szCs w:val="20"/>
        </w:rPr>
      </w:pPr>
      <w:r>
        <w:tab/>
      </w:r>
      <w:r>
        <w:tab/>
      </w:r>
      <w:r>
        <w:tab/>
      </w:r>
      <w:r>
        <w:tab/>
      </w:r>
      <w:r>
        <w:t xml:space="preserve">                  </w:t>
      </w:r>
      <w:r>
        <w:rPr>
          <w:sz w:val="20"/>
          <w:szCs w:val="20"/>
        </w:rPr>
        <w:t>(подпись)</w:t>
      </w:r>
      <w:r>
        <w:rPr>
          <w:sz w:val="20"/>
          <w:szCs w:val="20"/>
        </w:rPr>
        <w:tab/>
      </w:r>
      <w:r>
        <w:rPr>
          <w:sz w:val="20"/>
          <w:szCs w:val="20"/>
        </w:rPr>
        <w:tab/>
      </w:r>
      <w:r>
        <w:rPr>
          <w:rFonts w:hint="default"/>
          <w:sz w:val="20"/>
          <w:szCs w:val="20"/>
          <w:lang w:val="ru-RU"/>
        </w:rPr>
        <w:t xml:space="preserve">        </w:t>
      </w:r>
      <w:r>
        <w:rPr>
          <w:sz w:val="20"/>
          <w:szCs w:val="20"/>
        </w:rPr>
        <w:t>(расшифровка подписи)</w:t>
      </w:r>
    </w:p>
    <w:p w14:paraId="71CC08D3">
      <w:pPr>
        <w:jc w:val="both"/>
      </w:pPr>
    </w:p>
    <w:p w14:paraId="3D7B06BA">
      <w:pPr>
        <w:jc w:val="both"/>
      </w:pPr>
    </w:p>
    <w:p w14:paraId="0123ADB3">
      <w:pPr>
        <w:jc w:val="both"/>
      </w:pPr>
      <w:r>
        <w:t>*отчество указывается при его наличии</w:t>
      </w:r>
    </w:p>
    <w:p w14:paraId="01B238BA">
      <w:pPr>
        <w:jc w:val="both"/>
      </w:pPr>
    </w:p>
    <w:p w14:paraId="316801A8">
      <w:pPr>
        <w:jc w:val="both"/>
      </w:pPr>
      <w:r>
        <w:t>С уведомлением ознакомлен(а) (в случае получения решения на руки):</w:t>
      </w:r>
    </w:p>
    <w:p w14:paraId="679F04E9">
      <w:pPr>
        <w:jc w:val="both"/>
      </w:pPr>
      <w:r>
        <w:t>«______» ___________ 20 ___ г.</w:t>
      </w:r>
      <w:r>
        <w:tab/>
      </w:r>
      <w:r>
        <w:tab/>
      </w:r>
      <w:r>
        <w:t>____________            _______________________</w:t>
      </w:r>
    </w:p>
    <w:p w14:paraId="7B5636C9">
      <w:pPr>
        <w:wordWrap/>
        <w:jc w:val="left"/>
        <w:rPr>
          <w:rFonts w:hint="default"/>
          <w:lang w:val="ru-RU"/>
        </w:rPr>
      </w:pPr>
      <w:r>
        <w:tab/>
      </w: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       </w:t>
      </w:r>
    </w:p>
    <w:sectPr>
      <w:pgSz w:w="11906" w:h="16838"/>
      <w:pgMar w:top="568" w:right="851" w:bottom="567" w:left="1418"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Mangal">
    <w:altName w:val="Courier New"/>
    <w:panose1 w:val="00000400000000000000"/>
    <w:charset w:val="01"/>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66F3AB8B">
      <w:pPr>
        <w:autoSpaceDE w:val="0"/>
        <w:autoSpaceDN w:val="0"/>
        <w:adjustRightInd w:val="0"/>
        <w:spacing w:after="0" w:line="240" w:lineRule="auto"/>
        <w:jc w:val="both"/>
        <w:rPr>
          <w:sz w:val="20"/>
          <w:szCs w:val="20"/>
        </w:rPr>
      </w:pPr>
      <w:r>
        <w:rPr>
          <w:rStyle w:val="6"/>
        </w:rPr>
        <w:footnoteRef/>
      </w:r>
      <w:r>
        <w:t xml:space="preserve"> </w:t>
      </w:r>
      <w:r>
        <w:rPr>
          <w:rFonts w:ascii="Times New Roman" w:hAnsi="Times New Roman"/>
          <w:sz w:val="20"/>
          <w:szCs w:val="20"/>
        </w:rPr>
        <w:t xml:space="preserve">Законный представитель вправе дать согласие законному представителю, являющемуся заявителем, быть получателем денежных средств на содержание подопечного ребенка. </w:t>
      </w:r>
    </w:p>
    <w:p w14:paraId="5B9E4865">
      <w:pPr>
        <w:pStyle w:val="13"/>
      </w:pPr>
    </w:p>
  </w:footnote>
  <w:footnote w:id="1">
    <w:p w14:paraId="26BD0AC3">
      <w:pPr>
        <w:pStyle w:val="20"/>
        <w:ind w:firstLine="567"/>
        <w:rPr>
          <w:rFonts w:ascii="Times New Roman" w:hAnsi="Times New Roman"/>
          <w:sz w:val="18"/>
          <w:szCs w:val="18"/>
        </w:rPr>
      </w:pPr>
      <w:r>
        <w:rPr>
          <w:rStyle w:val="6"/>
          <w:rFonts w:ascii="Times New Roman" w:hAnsi="Times New Roman"/>
          <w:sz w:val="18"/>
          <w:szCs w:val="18"/>
        </w:rPr>
        <w:footnoteRef/>
      </w:r>
      <w:r>
        <w:rPr>
          <w:rFonts w:ascii="Times New Roman" w:hAnsi="Times New Roman"/>
          <w:sz w:val="18"/>
          <w:szCs w:val="18"/>
        </w:rPr>
        <w:t xml:space="preserve"> В качестве документа, удостоверяющего личность, предъявляются:</w:t>
      </w:r>
    </w:p>
    <w:p w14:paraId="1C63A4FE">
      <w:pPr>
        <w:pStyle w:val="20"/>
        <w:ind w:firstLine="567"/>
        <w:jc w:val="both"/>
        <w:rPr>
          <w:rFonts w:ascii="Times New Roman" w:hAnsi="Times New Roman"/>
          <w:sz w:val="18"/>
          <w:szCs w:val="18"/>
        </w:rPr>
      </w:pPr>
      <w:r>
        <w:rPr>
          <w:rFonts w:ascii="Times New Roman" w:hAnsi="Times New Roman"/>
          <w:sz w:val="18"/>
          <w:szCs w:val="18"/>
        </w:rPr>
        <w:t>паспорт гражданина Российской Федерации;</w:t>
      </w:r>
    </w:p>
    <w:p w14:paraId="50CB2153">
      <w:pPr>
        <w:pStyle w:val="20"/>
        <w:ind w:firstLine="567"/>
        <w:jc w:val="both"/>
        <w:rPr>
          <w:rFonts w:ascii="Times New Roman" w:hAnsi="Times New Roman"/>
          <w:sz w:val="18"/>
          <w:szCs w:val="18"/>
        </w:rPr>
      </w:pPr>
      <w:r>
        <w:rPr>
          <w:rFonts w:ascii="Times New Roman" w:hAnsi="Times New Roman"/>
          <w:sz w:val="18"/>
          <w:szCs w:val="18"/>
        </w:rPr>
        <w:t xml:space="preserve">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государственной услуги </w:t>
      </w:r>
      <w:r>
        <w:rPr>
          <w:rFonts w:ascii="Times New Roman" w:hAnsi="Times New Roman"/>
          <w:sz w:val="18"/>
          <w:szCs w:val="18"/>
        </w:rPr>
        <w:br w:type="textWrapping"/>
      </w:r>
      <w:r>
        <w:rPr>
          <w:rFonts w:ascii="Times New Roman" w:hAnsi="Times New Roman"/>
          <w:sz w:val="18"/>
          <w:szCs w:val="18"/>
        </w:rPr>
        <w:t>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 773;</w:t>
      </w:r>
    </w:p>
    <w:p w14:paraId="7429DEC9">
      <w:pPr>
        <w:pStyle w:val="20"/>
        <w:shd w:val="clear" w:color="auto" w:fill="FFFFFF"/>
        <w:ind w:firstLine="567"/>
        <w:jc w:val="both"/>
        <w:rPr>
          <w:rFonts w:ascii="Times New Roman" w:hAnsi="Times New Roman"/>
          <w:sz w:val="17"/>
          <w:szCs w:val="17"/>
        </w:rPr>
      </w:pPr>
      <w:r>
        <w:rPr>
          <w:rFonts w:ascii="Times New Roman" w:hAnsi="Times New Roman"/>
          <w:sz w:val="17"/>
          <w:szCs w:val="17"/>
        </w:rPr>
        <w:t xml:space="preserve">паспорт иностранного гражданина – документ, выданный иностранному гражданину для удостоверения личности </w:t>
      </w:r>
      <w:r>
        <w:rPr>
          <w:rFonts w:ascii="Times New Roman" w:hAnsi="Times New Roman"/>
          <w:sz w:val="17"/>
          <w:szCs w:val="17"/>
        </w:rPr>
        <w:br w:type="textWrapping"/>
      </w:r>
      <w:r>
        <w:rPr>
          <w:rFonts w:ascii="Times New Roman" w:hAnsi="Times New Roman"/>
          <w:sz w:val="17"/>
          <w:szCs w:val="17"/>
        </w:rPr>
        <w:t>в Российской Федерации в соответствии с Федеральным законом от 25.07.2002 № 115-ФЗ «О правовом положении иностранных граждан в Российской Федерации» с нотариально заверенным переводом на русский язык;</w:t>
      </w:r>
    </w:p>
    <w:p w14:paraId="120DB9AA">
      <w:pPr>
        <w:pStyle w:val="20"/>
        <w:shd w:val="clear" w:color="auto" w:fill="FFFFFF"/>
        <w:ind w:firstLine="567"/>
        <w:jc w:val="both"/>
        <w:rPr>
          <w:rFonts w:ascii="Times New Roman" w:hAnsi="Times New Roman"/>
          <w:sz w:val="17"/>
          <w:szCs w:val="17"/>
        </w:rPr>
      </w:pPr>
      <w:r>
        <w:rPr>
          <w:rFonts w:ascii="Times New Roman" w:hAnsi="Times New Roman"/>
          <w:sz w:val="17"/>
          <w:szCs w:val="17"/>
        </w:rPr>
        <w:t xml:space="preserve">разрешение на временное проживание, вид на жительство, временное удостоверение личности лица без гражданства </w:t>
      </w:r>
      <w:r>
        <w:rPr>
          <w:rFonts w:ascii="Times New Roman" w:hAnsi="Times New Roman"/>
          <w:sz w:val="17"/>
          <w:szCs w:val="17"/>
        </w:rPr>
        <w:br w:type="textWrapping"/>
      </w:r>
      <w:r>
        <w:rPr>
          <w:rFonts w:ascii="Times New Roman" w:hAnsi="Times New Roman"/>
          <w:sz w:val="17"/>
          <w:szCs w:val="17"/>
        </w:rPr>
        <w:t xml:space="preserve">в Российской Федерации,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в соответствии </w:t>
      </w:r>
      <w:r>
        <w:rPr>
          <w:rFonts w:ascii="Times New Roman" w:hAnsi="Times New Roman"/>
          <w:sz w:val="17"/>
          <w:szCs w:val="17"/>
        </w:rPr>
        <w:br w:type="textWrapping"/>
      </w:r>
      <w:r>
        <w:rPr>
          <w:rFonts w:ascii="Times New Roman" w:hAnsi="Times New Roman"/>
          <w:sz w:val="17"/>
          <w:szCs w:val="17"/>
        </w:rPr>
        <w:t>с Федеральным законом от 25.07.2002 № 115-ФЗ «О правовом положении иностранных граждан в Российской Федерации;</w:t>
      </w:r>
    </w:p>
    <w:p w14:paraId="636E202D">
      <w:pPr>
        <w:autoSpaceDE w:val="0"/>
        <w:autoSpaceDN w:val="0"/>
        <w:adjustRightInd w:val="0"/>
        <w:spacing w:after="0" w:line="240" w:lineRule="auto"/>
        <w:ind w:firstLine="540"/>
        <w:jc w:val="both"/>
        <w:rPr>
          <w:rFonts w:ascii="Times New Roman" w:hAnsi="Times New Roman"/>
          <w:sz w:val="17"/>
          <w:szCs w:val="17"/>
        </w:rPr>
      </w:pPr>
      <w:r>
        <w:rPr>
          <w:rFonts w:ascii="Times New Roman" w:hAnsi="Times New Roman"/>
          <w:sz w:val="17"/>
          <w:szCs w:val="17"/>
        </w:rPr>
        <w:t xml:space="preserve">свидетельство о предоставлении временного убежища –  документ, удостоверяющий личность лица, получившего временное убежище на территории Российской Федерации, и подтверждает его право на пребывание </w:t>
      </w:r>
      <w:r>
        <w:rPr>
          <w:rFonts w:ascii="Times New Roman" w:hAnsi="Times New Roman"/>
          <w:sz w:val="17"/>
          <w:szCs w:val="17"/>
        </w:rPr>
        <w:br w:type="textWrapping"/>
      </w:r>
      <w:r>
        <w:rPr>
          <w:rFonts w:ascii="Times New Roman" w:hAnsi="Times New Roman"/>
          <w:sz w:val="17"/>
          <w:szCs w:val="17"/>
        </w:rPr>
        <w:t>на территории Российской Федерации;</w:t>
      </w:r>
    </w:p>
    <w:p w14:paraId="732FD7A7">
      <w:pPr>
        <w:pStyle w:val="20"/>
        <w:shd w:val="clear" w:color="auto" w:fill="FFFFFF"/>
        <w:ind w:firstLine="567"/>
        <w:jc w:val="both"/>
        <w:rPr>
          <w:rFonts w:ascii="Times New Roman" w:hAnsi="Times New Roman"/>
          <w:sz w:val="17"/>
          <w:szCs w:val="17"/>
        </w:rPr>
      </w:pPr>
      <w:r>
        <w:rPr>
          <w:rFonts w:ascii="Times New Roman" w:hAnsi="Times New Roman"/>
          <w:sz w:val="17"/>
          <w:szCs w:val="17"/>
        </w:rPr>
        <w:t xml:space="preserve">свидетельство о рассмотрении ходатайства о признании беженцем на территории Российской Федерации </w:t>
      </w:r>
      <w:r>
        <w:rPr>
          <w:rFonts w:ascii="Times New Roman" w:hAnsi="Times New Roman"/>
          <w:sz w:val="17"/>
          <w:szCs w:val="17"/>
        </w:rPr>
        <w:br w:type="textWrapping"/>
      </w:r>
      <w:r>
        <w:rPr>
          <w:rFonts w:ascii="Times New Roman" w:hAnsi="Times New Roman"/>
          <w:sz w:val="17"/>
          <w:szCs w:val="17"/>
        </w:rPr>
        <w:t>по существу – документ, удостоверяющий личность лица, ходатайствующего о признании беженцем на территории Российской Федерации.</w:t>
      </w:r>
    </w:p>
  </w:footnote>
  <w:footnote w:id="2">
    <w:p w14:paraId="3D17134A">
      <w:pPr>
        <w:pStyle w:val="39"/>
        <w:shd w:val="clear" w:color="auto" w:fill="FFFFFF"/>
        <w:ind w:firstLine="540"/>
        <w:jc w:val="both"/>
        <w:rPr>
          <w:rFonts w:ascii="Times New Roman" w:hAnsi="Times New Roman" w:cs="Times New Roman"/>
          <w:sz w:val="18"/>
          <w:szCs w:val="18"/>
        </w:rPr>
      </w:pPr>
      <w:r>
        <w:rPr>
          <w:rStyle w:val="6"/>
          <w:rFonts w:ascii="Times New Roman" w:hAnsi="Times New Roman" w:cs="Times New Roman"/>
          <w:sz w:val="18"/>
          <w:szCs w:val="18"/>
        </w:rPr>
        <w:footnoteRef/>
      </w:r>
      <w:r>
        <w:rPr>
          <w:rFonts w:ascii="Times New Roman" w:hAnsi="Times New Roman" w:cs="Times New Roman"/>
          <w:sz w:val="18"/>
          <w:szCs w:val="18"/>
        </w:rPr>
        <w:t xml:space="preserve"> В качестве документа, удостоверяющего личность представителя, предъявляются:</w:t>
      </w:r>
    </w:p>
    <w:p w14:paraId="14CEFFB6">
      <w:pPr>
        <w:pStyle w:val="39"/>
        <w:shd w:val="clear" w:color="auto" w:fill="FFFFFF"/>
        <w:ind w:firstLine="540"/>
        <w:jc w:val="both"/>
        <w:rPr>
          <w:rFonts w:ascii="Times New Roman" w:hAnsi="Times New Roman" w:cs="Times New Roman"/>
          <w:sz w:val="18"/>
          <w:szCs w:val="18"/>
        </w:rPr>
      </w:pPr>
      <w:r>
        <w:rPr>
          <w:rFonts w:ascii="Times New Roman" w:hAnsi="Times New Roman" w:cs="Times New Roman"/>
          <w:sz w:val="18"/>
          <w:szCs w:val="18"/>
        </w:rPr>
        <w:t xml:space="preserve"> паспорт гражданина Российской Федерации;</w:t>
      </w:r>
    </w:p>
    <w:p w14:paraId="3D490E9C">
      <w:pPr>
        <w:pStyle w:val="20"/>
        <w:shd w:val="clear" w:color="auto" w:fill="FFFFFF"/>
        <w:ind w:firstLine="567"/>
        <w:jc w:val="both"/>
        <w:rPr>
          <w:rFonts w:ascii="Times New Roman" w:hAnsi="Times New Roman"/>
          <w:sz w:val="18"/>
          <w:szCs w:val="18"/>
        </w:rPr>
      </w:pPr>
      <w:r>
        <w:rPr>
          <w:rFonts w:ascii="Times New Roman" w:hAnsi="Times New Roman"/>
          <w:sz w:val="18"/>
          <w:szCs w:val="18"/>
        </w:rPr>
        <w:t>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 773;</w:t>
      </w:r>
    </w:p>
    <w:p w14:paraId="0DEAE411">
      <w:pPr>
        <w:pStyle w:val="20"/>
        <w:shd w:val="clear" w:color="auto" w:fill="FFFFFF"/>
        <w:ind w:firstLine="567"/>
        <w:jc w:val="both"/>
        <w:rPr>
          <w:rFonts w:ascii="Times New Roman" w:hAnsi="Times New Roman"/>
          <w:sz w:val="17"/>
          <w:szCs w:val="17"/>
        </w:rPr>
      </w:pPr>
      <w:r>
        <w:rPr>
          <w:rFonts w:ascii="Times New Roman" w:hAnsi="Times New Roman"/>
          <w:sz w:val="17"/>
          <w:szCs w:val="17"/>
        </w:rPr>
        <w:t xml:space="preserve">паспорт иностранного гражданина – документ, выданный иностранному гражданину для удостоверения личности </w:t>
      </w:r>
      <w:r>
        <w:rPr>
          <w:rFonts w:ascii="Times New Roman" w:hAnsi="Times New Roman"/>
          <w:sz w:val="17"/>
          <w:szCs w:val="17"/>
        </w:rPr>
        <w:br w:type="textWrapping"/>
      </w:r>
      <w:r>
        <w:rPr>
          <w:rFonts w:ascii="Times New Roman" w:hAnsi="Times New Roman"/>
          <w:sz w:val="17"/>
          <w:szCs w:val="17"/>
        </w:rPr>
        <w:t>в Российской Федерации в соответствии с Федеральным законом от 25.07.2002 № 115-ФЗ «О правовом положении иностранных граждан в Российской Федерации» с нотариально заверенным переводом на русский язык;</w:t>
      </w:r>
    </w:p>
    <w:p w14:paraId="18044963">
      <w:pPr>
        <w:pStyle w:val="20"/>
        <w:shd w:val="clear" w:color="auto" w:fill="FFFFFF"/>
        <w:ind w:firstLine="567"/>
        <w:jc w:val="both"/>
        <w:rPr>
          <w:rFonts w:ascii="Times New Roman" w:hAnsi="Times New Roman"/>
          <w:sz w:val="17"/>
          <w:szCs w:val="17"/>
        </w:rPr>
      </w:pPr>
      <w:r>
        <w:rPr>
          <w:rFonts w:ascii="Times New Roman" w:hAnsi="Times New Roman"/>
          <w:sz w:val="17"/>
          <w:szCs w:val="17"/>
        </w:rPr>
        <w:t xml:space="preserve">разрешение на временное проживание, вид на жительство, временное удостоверение личности лица без гражданства </w:t>
      </w:r>
      <w:r>
        <w:rPr>
          <w:rFonts w:ascii="Times New Roman" w:hAnsi="Times New Roman"/>
          <w:sz w:val="17"/>
          <w:szCs w:val="17"/>
        </w:rPr>
        <w:br w:type="textWrapping"/>
      </w:r>
      <w:r>
        <w:rPr>
          <w:rFonts w:ascii="Times New Roman" w:hAnsi="Times New Roman"/>
          <w:sz w:val="17"/>
          <w:szCs w:val="17"/>
        </w:rPr>
        <w:t xml:space="preserve">в Российской Федерации,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в соответствии </w:t>
      </w:r>
      <w:r>
        <w:rPr>
          <w:rFonts w:ascii="Times New Roman" w:hAnsi="Times New Roman"/>
          <w:sz w:val="17"/>
          <w:szCs w:val="17"/>
        </w:rPr>
        <w:br w:type="textWrapping"/>
      </w:r>
      <w:r>
        <w:rPr>
          <w:rFonts w:ascii="Times New Roman" w:hAnsi="Times New Roman"/>
          <w:sz w:val="17"/>
          <w:szCs w:val="17"/>
        </w:rPr>
        <w:t>с Федеральным законом от 25.07.2002 № 115-ФЗ «О правовом положении иностранных граждан в Российской Федерации;</w:t>
      </w:r>
    </w:p>
    <w:p w14:paraId="0D480A90">
      <w:pPr>
        <w:autoSpaceDE w:val="0"/>
        <w:autoSpaceDN w:val="0"/>
        <w:adjustRightInd w:val="0"/>
        <w:spacing w:after="0" w:line="240" w:lineRule="auto"/>
        <w:ind w:firstLine="540"/>
        <w:jc w:val="both"/>
        <w:rPr>
          <w:rFonts w:ascii="Times New Roman" w:hAnsi="Times New Roman"/>
          <w:sz w:val="17"/>
          <w:szCs w:val="17"/>
        </w:rPr>
      </w:pPr>
      <w:r>
        <w:rPr>
          <w:rFonts w:ascii="Times New Roman" w:hAnsi="Times New Roman"/>
          <w:sz w:val="17"/>
          <w:szCs w:val="17"/>
        </w:rPr>
        <w:t xml:space="preserve">свидетельство о предоставлении временного убежища –  документ, удостоверяющий личность лица, получившего временное убежище на территории Российской Федерации, и подтверждает его право на пребывание </w:t>
      </w:r>
      <w:r>
        <w:rPr>
          <w:rFonts w:ascii="Times New Roman" w:hAnsi="Times New Roman"/>
          <w:sz w:val="17"/>
          <w:szCs w:val="17"/>
        </w:rPr>
        <w:br w:type="textWrapping"/>
      </w:r>
      <w:r>
        <w:rPr>
          <w:rFonts w:ascii="Times New Roman" w:hAnsi="Times New Roman"/>
          <w:sz w:val="17"/>
          <w:szCs w:val="17"/>
        </w:rPr>
        <w:t>на территории Российской Федерации;</w:t>
      </w:r>
    </w:p>
    <w:p w14:paraId="6B2CD688">
      <w:pPr>
        <w:pStyle w:val="20"/>
        <w:shd w:val="clear" w:color="auto" w:fill="FFFFFF"/>
        <w:ind w:firstLine="567"/>
        <w:jc w:val="both"/>
        <w:rPr>
          <w:rFonts w:ascii="Times New Roman" w:hAnsi="Times New Roman"/>
          <w:sz w:val="17"/>
          <w:szCs w:val="17"/>
        </w:rPr>
      </w:pPr>
      <w:r>
        <w:rPr>
          <w:rFonts w:ascii="Times New Roman" w:hAnsi="Times New Roman"/>
          <w:sz w:val="17"/>
          <w:szCs w:val="17"/>
        </w:rPr>
        <w:t xml:space="preserve">свидетельство о рассмотрении ходатайства о признании беженцем на территории Российской Федерации </w:t>
      </w:r>
      <w:r>
        <w:rPr>
          <w:rFonts w:ascii="Times New Roman" w:hAnsi="Times New Roman"/>
          <w:sz w:val="17"/>
          <w:szCs w:val="17"/>
        </w:rPr>
        <w:br w:type="textWrapping"/>
      </w:r>
      <w:r>
        <w:rPr>
          <w:rFonts w:ascii="Times New Roman" w:hAnsi="Times New Roman"/>
          <w:sz w:val="17"/>
          <w:szCs w:val="17"/>
        </w:rPr>
        <w:t>по существу – документ, удостоверяющий личность лица, ходатайствующего о признании беженцем на территории Российской Федерации.</w:t>
      </w:r>
    </w:p>
  </w:footnote>
  <w:footnote w:id="3">
    <w:p w14:paraId="4296656E">
      <w:pPr>
        <w:pStyle w:val="39"/>
        <w:shd w:val="clear" w:color="auto" w:fill="FFFFFF"/>
        <w:ind w:firstLine="540"/>
        <w:jc w:val="both"/>
        <w:rPr>
          <w:rFonts w:ascii="Times New Roman" w:hAnsi="Times New Roman" w:cs="Times New Roman"/>
          <w:sz w:val="18"/>
          <w:szCs w:val="18"/>
        </w:rPr>
      </w:pPr>
      <w:r>
        <w:rPr>
          <w:rStyle w:val="6"/>
          <w:rFonts w:ascii="Times New Roman" w:hAnsi="Times New Roman" w:cs="Times New Roman"/>
          <w:sz w:val="18"/>
          <w:szCs w:val="18"/>
        </w:rPr>
        <w:footnoteRef/>
      </w:r>
      <w:r>
        <w:rPr>
          <w:rFonts w:ascii="Times New Roman" w:hAnsi="Times New Roman" w:cs="Times New Roman"/>
          <w:sz w:val="18"/>
          <w:szCs w:val="18"/>
        </w:rPr>
        <w:t>В качестве документа, подтверждающего полномочия представителя, предъявляются:</w:t>
      </w:r>
    </w:p>
    <w:p w14:paraId="16BFB13F">
      <w:pPr>
        <w:pStyle w:val="39"/>
        <w:shd w:val="clear" w:color="auto" w:fill="FFFFFF"/>
        <w:ind w:firstLine="540"/>
        <w:jc w:val="both"/>
        <w:rPr>
          <w:rFonts w:ascii="Times New Roman" w:hAnsi="Times New Roman" w:cs="Times New Roman"/>
          <w:sz w:val="18"/>
          <w:szCs w:val="18"/>
        </w:rPr>
      </w:pPr>
      <w:r>
        <w:rPr>
          <w:rFonts w:ascii="Times New Roman" w:hAnsi="Times New Roman" w:cs="Times New Roman"/>
          <w:sz w:val="18"/>
          <w:szCs w:val="18"/>
        </w:rPr>
        <w:t xml:space="preserve">документ, оформленный в соответствии с действующим законодательством, подтверждающий наличие </w:t>
      </w:r>
      <w:r>
        <w:rPr>
          <w:rFonts w:ascii="Times New Roman" w:hAnsi="Times New Roman" w:cs="Times New Roman"/>
          <w:sz w:val="18"/>
          <w:szCs w:val="18"/>
        </w:rPr>
        <w:br w:type="textWrapping"/>
      </w:r>
      <w:r>
        <w:rPr>
          <w:rFonts w:ascii="Times New Roman" w:hAnsi="Times New Roman" w:cs="Times New Roman"/>
          <w:sz w:val="18"/>
          <w:szCs w:val="18"/>
        </w:rPr>
        <w:t>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в том числе:</w:t>
      </w:r>
    </w:p>
    <w:p w14:paraId="068AF7D4">
      <w:pPr>
        <w:pStyle w:val="39"/>
        <w:shd w:val="clear" w:color="auto" w:fill="FFFFFF"/>
        <w:ind w:firstLine="540"/>
        <w:jc w:val="both"/>
        <w:rPr>
          <w:rFonts w:ascii="Times New Roman" w:hAnsi="Times New Roman" w:cs="Times New Roman"/>
          <w:sz w:val="18"/>
          <w:szCs w:val="18"/>
        </w:rPr>
      </w:pPr>
      <w:r>
        <w:rPr>
          <w:rFonts w:ascii="Times New Roman" w:hAnsi="Times New Roman" w:cs="Times New Roman"/>
          <w:sz w:val="18"/>
          <w:szCs w:val="18"/>
        </w:rPr>
        <w:t xml:space="preserve">доверенность, удостоверенная нотариально либо удостоверенная в порядке, предусмотренном пунктом 2 </w:t>
      </w:r>
      <w:r>
        <w:rPr>
          <w:rFonts w:ascii="Times New Roman" w:hAnsi="Times New Roman" w:cs="Times New Roman"/>
          <w:sz w:val="18"/>
          <w:szCs w:val="18"/>
        </w:rPr>
        <w:br w:type="textWrapping"/>
      </w:r>
      <w:r>
        <w:rPr>
          <w:rFonts w:ascii="Times New Roman" w:hAnsi="Times New Roman" w:cs="Times New Roman"/>
          <w:sz w:val="18"/>
          <w:szCs w:val="18"/>
        </w:rPr>
        <w:t>статьи 185.1 Гражданского кодекса Российской Федерации.</w:t>
      </w:r>
    </w:p>
    <w:p w14:paraId="2E98AE46">
      <w:pPr>
        <w:pStyle w:val="20"/>
        <w:shd w:val="clear" w:color="auto" w:fill="FFFFFF"/>
        <w:ind w:firstLine="567"/>
        <w:jc w:val="both"/>
        <w:rPr>
          <w:rFonts w:ascii="Times New Roman" w:hAnsi="Times New Roman"/>
          <w:sz w:val="18"/>
          <w:szCs w:val="18"/>
        </w:rPr>
      </w:pPr>
      <w:r>
        <w:rPr>
          <w:rFonts w:ascii="Times New Roman" w:hAnsi="Times New Roman"/>
          <w:sz w:val="18"/>
          <w:szCs w:val="18"/>
        </w:rPr>
        <w:t>При представлении доверенности, удостоверенной нотариально либо удостоверенной в порядке, предусмотренном пунктом 2 статьи 185.1 Гражданского кодекса Российской Федерации, в которой содержатся сведения о реквизитах документа, удостоверяющего личность заявителя, представление подлинника документа, удостоверяющего личность заявителя, либо его нотариально удостоверенной копии, не требуется.</w:t>
      </w:r>
    </w:p>
  </w:footnote>
  <w:footnote w:id="4">
    <w:p w14:paraId="23DADF8C">
      <w:pPr>
        <w:autoSpaceDE w:val="0"/>
        <w:autoSpaceDN w:val="0"/>
        <w:adjustRightInd w:val="0"/>
        <w:jc w:val="both"/>
        <w:rPr>
          <w:bCs/>
          <w:sz w:val="20"/>
          <w:szCs w:val="20"/>
        </w:rPr>
      </w:pPr>
      <w:r>
        <w:rPr>
          <w:rStyle w:val="6"/>
        </w:rPr>
        <w:footnoteRef/>
      </w:r>
      <w:r>
        <w:t xml:space="preserve"> </w:t>
      </w:r>
      <w:r>
        <w:rPr>
          <w:bCs/>
          <w:sz w:val="20"/>
          <w:szCs w:val="20"/>
        </w:rPr>
        <w:t xml:space="preserve">Отчество указывается при его наличии.  </w:t>
      </w:r>
    </w:p>
    <w:p w14:paraId="51309ED1">
      <w:pPr>
        <w:pStyle w:val="13"/>
      </w:pPr>
    </w:p>
  </w:footnote>
  <w:footnote w:id="5">
    <w:p w14:paraId="3B605F22">
      <w:pPr>
        <w:autoSpaceDE w:val="0"/>
        <w:autoSpaceDN w:val="0"/>
        <w:adjustRightInd w:val="0"/>
        <w:jc w:val="both"/>
        <w:rPr>
          <w:bCs/>
          <w:sz w:val="20"/>
          <w:szCs w:val="20"/>
        </w:rPr>
      </w:pPr>
      <w:r>
        <w:rPr>
          <w:rStyle w:val="6"/>
        </w:rPr>
        <w:footnoteRef/>
      </w:r>
      <w:r>
        <w:t xml:space="preserve"> </w:t>
      </w:r>
      <w:r>
        <w:rPr>
          <w:bCs/>
          <w:sz w:val="20"/>
          <w:szCs w:val="20"/>
        </w:rPr>
        <w:t xml:space="preserve">Заполняется при подаче заявления о предоставлении государственной услуги посредством </w:t>
      </w:r>
      <w:r>
        <w:rPr>
          <w:sz w:val="20"/>
          <w:szCs w:val="20"/>
        </w:rPr>
        <w:t xml:space="preserve">Санкт-Петербургского государственного казенного учреждения «Многофункциональный центр предоставления государственных </w:t>
      </w:r>
      <w:r>
        <w:rPr>
          <w:sz w:val="20"/>
          <w:szCs w:val="20"/>
        </w:rPr>
        <w:br w:type="textWrapping"/>
      </w:r>
      <w:r>
        <w:rPr>
          <w:sz w:val="20"/>
          <w:szCs w:val="20"/>
        </w:rPr>
        <w:t>и муниципальных услуг» (далее – МФЦ).</w:t>
      </w:r>
    </w:p>
  </w:footnote>
  <w:footnote w:id="6">
    <w:p w14:paraId="3BFC0888">
      <w:pPr>
        <w:autoSpaceDE w:val="0"/>
        <w:autoSpaceDN w:val="0"/>
        <w:adjustRightInd w:val="0"/>
        <w:jc w:val="both"/>
        <w:rPr>
          <w:sz w:val="20"/>
          <w:szCs w:val="20"/>
        </w:rPr>
      </w:pPr>
      <w:r>
        <w:rPr>
          <w:rStyle w:val="6"/>
          <w:sz w:val="20"/>
          <w:szCs w:val="20"/>
        </w:rPr>
        <w:footnoteRef/>
      </w:r>
      <w:r>
        <w:rPr>
          <w:sz w:val="20"/>
          <w:szCs w:val="20"/>
        </w:rPr>
        <w:t xml:space="preserve"> После реализации технической возможности заполнения указанных сведений в заявлении о предоставлении государственной услуги при подаче в структурные подразделения МФЦ.</w:t>
      </w:r>
    </w:p>
  </w:footnote>
  <w:footnote w:id="7">
    <w:p w14:paraId="0F95126B">
      <w:pPr>
        <w:pStyle w:val="39"/>
        <w:jc w:val="both"/>
        <w:rPr>
          <w:rFonts w:ascii="Times New Roman" w:hAnsi="Times New Roman" w:cs="Times New Roman"/>
          <w:sz w:val="18"/>
          <w:szCs w:val="18"/>
        </w:rPr>
      </w:pPr>
      <w:r>
        <w:rPr>
          <w:rStyle w:val="6"/>
          <w:rFonts w:ascii="Times New Roman" w:hAnsi="Times New Roman" w:cs="Times New Roman"/>
          <w:sz w:val="18"/>
          <w:szCs w:val="18"/>
        </w:rPr>
        <w:footnoteRef/>
      </w:r>
      <w:r>
        <w:rPr>
          <w:rFonts w:ascii="Times New Roman" w:hAnsi="Times New Roman" w:cs="Times New Roman"/>
          <w:sz w:val="18"/>
          <w:szCs w:val="18"/>
        </w:rPr>
        <w:t xml:space="preserve"> Указанный способ получения результата предоставления государственной услуги доступен для выбора при подаче заявления </w:t>
      </w:r>
      <w:r>
        <w:rPr>
          <w:rFonts w:ascii="Times New Roman" w:hAnsi="Times New Roman" w:cs="Times New Roman"/>
          <w:sz w:val="18"/>
          <w:szCs w:val="18"/>
        </w:rPr>
        <w:br w:type="textWrapping"/>
      </w:r>
      <w:r>
        <w:rPr>
          <w:rFonts w:ascii="Times New Roman" w:hAnsi="Times New Roman" w:cs="Times New Roman"/>
          <w:sz w:val="18"/>
          <w:szCs w:val="18"/>
        </w:rPr>
        <w:t>о предоставлении государственной услуги посредством МФЦ.</w:t>
      </w:r>
    </w:p>
  </w:footnote>
  <w:footnote w:id="8">
    <w:p w14:paraId="2B4CCC8E">
      <w:pPr>
        <w:pStyle w:val="39"/>
        <w:jc w:val="both"/>
        <w:rPr>
          <w:rFonts w:ascii="Times New Roman" w:hAnsi="Times New Roman" w:cs="Times New Roman"/>
          <w:strike/>
          <w:sz w:val="18"/>
          <w:szCs w:val="18"/>
        </w:rPr>
      </w:pPr>
      <w:r>
        <w:rPr>
          <w:rStyle w:val="6"/>
          <w:rFonts w:ascii="Times New Roman" w:hAnsi="Times New Roman" w:cs="Times New Roman"/>
          <w:sz w:val="18"/>
          <w:szCs w:val="18"/>
        </w:rPr>
        <w:footnoteRef/>
      </w:r>
      <w:r>
        <w:rPr>
          <w:rFonts w:ascii="Times New Roman" w:hAnsi="Times New Roman" w:cs="Times New Roman"/>
          <w:sz w:val="18"/>
          <w:szCs w:val="18"/>
        </w:rPr>
        <w:t xml:space="preserve"> Расписка-уведомление заполняется при подаче заявления о предоставлении государственной услуги лично в органе местного самоуправления.</w:t>
      </w:r>
    </w:p>
    <w:p w14:paraId="1256C33E">
      <w:pPr>
        <w:pStyle w:val="13"/>
      </w:pPr>
    </w:p>
  </w:footnote>
  <w:footnote w:id="9">
    <w:p w14:paraId="2491651A">
      <w:pPr>
        <w:autoSpaceDE w:val="0"/>
        <w:autoSpaceDN w:val="0"/>
        <w:adjustRightInd w:val="0"/>
        <w:spacing w:before="240"/>
        <w:jc w:val="both"/>
        <w:rPr>
          <w:bCs/>
          <w:sz w:val="20"/>
          <w:szCs w:val="20"/>
        </w:rPr>
      </w:pPr>
      <w:r>
        <w:rPr>
          <w:rStyle w:val="6"/>
        </w:rPr>
        <w:footnoteRef/>
      </w:r>
      <w:r>
        <w:t xml:space="preserve"> </w:t>
      </w:r>
      <w:r>
        <w:rPr>
          <w:bCs/>
          <w:sz w:val="20"/>
          <w:szCs w:val="20"/>
        </w:rPr>
        <w:t xml:space="preserve">Отчество указывается при его наличии. </w:t>
      </w:r>
    </w:p>
    <w:p w14:paraId="5E3F2F56">
      <w:pPr>
        <w:pStyle w:val="13"/>
      </w:pPr>
    </w:p>
  </w:footnote>
  <w:footnote w:id="10">
    <w:p w14:paraId="62517E21">
      <w:pPr>
        <w:pStyle w:val="13"/>
        <w:jc w:val="both"/>
      </w:pPr>
      <w:r>
        <w:rPr>
          <w:rStyle w:val="6"/>
        </w:rPr>
        <w:footnoteRef/>
      </w:r>
      <w:r>
        <w:t xml:space="preserve"> Указанный способ получения результата предоставления государственной услуги доступен для выбора </w:t>
      </w:r>
      <w:r>
        <w:br w:type="textWrapping"/>
      </w:r>
      <w:r>
        <w:t>при подаче заявления о предоставлении государственной услуги посредством МФЦ.</w:t>
      </w:r>
    </w:p>
  </w:footnote>
  <w:footnote w:id="11">
    <w:p w14:paraId="65D5C787">
      <w:pPr>
        <w:pStyle w:val="13"/>
        <w:jc w:val="both"/>
      </w:pPr>
      <w:r>
        <w:rPr>
          <w:rStyle w:val="6"/>
        </w:rPr>
        <w:footnoteRef/>
      </w:r>
      <w:r>
        <w:t xml:space="preserve"> Указанный способ получения результата предоставления государственной услуги доступен для выбора </w:t>
      </w:r>
      <w:r>
        <w:br w:type="textWrapping"/>
      </w:r>
      <w:r>
        <w:t>при подаче заявления о предоставлении государственной услуги посредством МФЦ.</w:t>
      </w:r>
    </w:p>
  </w:footnote>
  <w:footnote w:id="12">
    <w:p w14:paraId="55CDEF67">
      <w:pPr>
        <w:pStyle w:val="39"/>
        <w:jc w:val="both"/>
        <w:rPr>
          <w:strike/>
        </w:rPr>
      </w:pPr>
      <w:r>
        <w:rPr>
          <w:rStyle w:val="6"/>
        </w:rPr>
        <w:footnoteRef/>
      </w:r>
      <w:r>
        <w:t xml:space="preserve"> </w:t>
      </w:r>
      <w:r>
        <w:rPr>
          <w:rFonts w:ascii="Times New Roman" w:hAnsi="Times New Roman" w:cs="Times New Roman"/>
        </w:rPr>
        <w:t>Расписка-уведомление заполняется при подаче заявления о предоставлении государственной услуги лично в органе местного самоуправления.</w:t>
      </w:r>
    </w:p>
    <w:p w14:paraId="761076F6">
      <w:pPr>
        <w:pStyle w:val="13"/>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702C93"/>
    <w:multiLevelType w:val="multilevel"/>
    <w:tmpl w:val="09702C9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7ACAD9F5"/>
    <w:multiLevelType w:val="singleLevel"/>
    <w:tmpl w:val="7ACAD9F5"/>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documentProtection w:enforcement="0"/>
  <w:defaultTabStop w:val="708"/>
  <w:characterSpacingControl w:val="doNotCompress"/>
  <w:footnotePr>
    <w:footnote w:id="26"/>
    <w:footnote w:id="27"/>
  </w:footnotePr>
  <w:compat>
    <w:compatSetting w:name="compatibilityMode" w:uri="http://schemas.microsoft.com/office/word" w:val="12"/>
  </w:compat>
  <w:rsids>
    <w:rsidRoot w:val="005463D6"/>
    <w:rsid w:val="0000020A"/>
    <w:rsid w:val="0000050D"/>
    <w:rsid w:val="000024B7"/>
    <w:rsid w:val="000075E6"/>
    <w:rsid w:val="000203C8"/>
    <w:rsid w:val="00020C6E"/>
    <w:rsid w:val="00030AF4"/>
    <w:rsid w:val="000321F0"/>
    <w:rsid w:val="000323A7"/>
    <w:rsid w:val="00045D61"/>
    <w:rsid w:val="00052FCB"/>
    <w:rsid w:val="0005395E"/>
    <w:rsid w:val="00055487"/>
    <w:rsid w:val="00056F31"/>
    <w:rsid w:val="00063732"/>
    <w:rsid w:val="000742B7"/>
    <w:rsid w:val="00075575"/>
    <w:rsid w:val="0008345F"/>
    <w:rsid w:val="000A1ABC"/>
    <w:rsid w:val="000B33FC"/>
    <w:rsid w:val="000B5E48"/>
    <w:rsid w:val="000B6452"/>
    <w:rsid w:val="000B7EBF"/>
    <w:rsid w:val="000C5699"/>
    <w:rsid w:val="000D474D"/>
    <w:rsid w:val="000D7D32"/>
    <w:rsid w:val="000E24BA"/>
    <w:rsid w:val="000E2B61"/>
    <w:rsid w:val="001000F3"/>
    <w:rsid w:val="00102075"/>
    <w:rsid w:val="00107A78"/>
    <w:rsid w:val="001104A7"/>
    <w:rsid w:val="00112A8E"/>
    <w:rsid w:val="00114CAE"/>
    <w:rsid w:val="0011615A"/>
    <w:rsid w:val="00136C40"/>
    <w:rsid w:val="00152E78"/>
    <w:rsid w:val="0015467A"/>
    <w:rsid w:val="0016003B"/>
    <w:rsid w:val="00166B78"/>
    <w:rsid w:val="001816B9"/>
    <w:rsid w:val="0018367A"/>
    <w:rsid w:val="001955E6"/>
    <w:rsid w:val="00197879"/>
    <w:rsid w:val="001B032B"/>
    <w:rsid w:val="001B17D8"/>
    <w:rsid w:val="001E2F8D"/>
    <w:rsid w:val="001F16E5"/>
    <w:rsid w:val="001F740E"/>
    <w:rsid w:val="00200D5B"/>
    <w:rsid w:val="00202CBB"/>
    <w:rsid w:val="00206457"/>
    <w:rsid w:val="002067C1"/>
    <w:rsid w:val="00212741"/>
    <w:rsid w:val="00221CA6"/>
    <w:rsid w:val="002245F0"/>
    <w:rsid w:val="00225E23"/>
    <w:rsid w:val="00251D77"/>
    <w:rsid w:val="0025406A"/>
    <w:rsid w:val="00292760"/>
    <w:rsid w:val="00292D4F"/>
    <w:rsid w:val="002975C9"/>
    <w:rsid w:val="002A14F0"/>
    <w:rsid w:val="002A7BB5"/>
    <w:rsid w:val="002B0768"/>
    <w:rsid w:val="002B2425"/>
    <w:rsid w:val="002D0FF0"/>
    <w:rsid w:val="002D505C"/>
    <w:rsid w:val="002D6A38"/>
    <w:rsid w:val="002E07C4"/>
    <w:rsid w:val="002E305F"/>
    <w:rsid w:val="002E71FB"/>
    <w:rsid w:val="002F2755"/>
    <w:rsid w:val="003016FB"/>
    <w:rsid w:val="00314CE2"/>
    <w:rsid w:val="00315333"/>
    <w:rsid w:val="003227FE"/>
    <w:rsid w:val="00326E92"/>
    <w:rsid w:val="00331245"/>
    <w:rsid w:val="00331396"/>
    <w:rsid w:val="00333B80"/>
    <w:rsid w:val="00334303"/>
    <w:rsid w:val="0033460B"/>
    <w:rsid w:val="00335084"/>
    <w:rsid w:val="0035270D"/>
    <w:rsid w:val="003604F1"/>
    <w:rsid w:val="003606E3"/>
    <w:rsid w:val="0036699C"/>
    <w:rsid w:val="00370160"/>
    <w:rsid w:val="00371956"/>
    <w:rsid w:val="00372875"/>
    <w:rsid w:val="003731F0"/>
    <w:rsid w:val="003816FF"/>
    <w:rsid w:val="00391F00"/>
    <w:rsid w:val="003946FC"/>
    <w:rsid w:val="00397636"/>
    <w:rsid w:val="003C1977"/>
    <w:rsid w:val="003C41A7"/>
    <w:rsid w:val="003D3E43"/>
    <w:rsid w:val="003D4E97"/>
    <w:rsid w:val="003E14FC"/>
    <w:rsid w:val="003E38B7"/>
    <w:rsid w:val="003E4F13"/>
    <w:rsid w:val="003E5A5A"/>
    <w:rsid w:val="003F0365"/>
    <w:rsid w:val="003F6683"/>
    <w:rsid w:val="004014F2"/>
    <w:rsid w:val="00413736"/>
    <w:rsid w:val="00422217"/>
    <w:rsid w:val="00423F9F"/>
    <w:rsid w:val="00431195"/>
    <w:rsid w:val="00454248"/>
    <w:rsid w:val="004602C8"/>
    <w:rsid w:val="004603A1"/>
    <w:rsid w:val="0049098A"/>
    <w:rsid w:val="00490DB0"/>
    <w:rsid w:val="004B17BF"/>
    <w:rsid w:val="004B6575"/>
    <w:rsid w:val="004C4BEF"/>
    <w:rsid w:val="004C61BE"/>
    <w:rsid w:val="004E0C94"/>
    <w:rsid w:val="004E1890"/>
    <w:rsid w:val="004E2FAA"/>
    <w:rsid w:val="004E6A48"/>
    <w:rsid w:val="00523337"/>
    <w:rsid w:val="0052347E"/>
    <w:rsid w:val="00523847"/>
    <w:rsid w:val="005246BB"/>
    <w:rsid w:val="005314A1"/>
    <w:rsid w:val="00532FB2"/>
    <w:rsid w:val="00535A41"/>
    <w:rsid w:val="00536263"/>
    <w:rsid w:val="005452B4"/>
    <w:rsid w:val="005463D6"/>
    <w:rsid w:val="00556D10"/>
    <w:rsid w:val="00556D54"/>
    <w:rsid w:val="00566D4E"/>
    <w:rsid w:val="00576A88"/>
    <w:rsid w:val="005832CC"/>
    <w:rsid w:val="005875BC"/>
    <w:rsid w:val="0059090D"/>
    <w:rsid w:val="00595742"/>
    <w:rsid w:val="00596733"/>
    <w:rsid w:val="00596B9F"/>
    <w:rsid w:val="005B6AB1"/>
    <w:rsid w:val="005C1F6E"/>
    <w:rsid w:val="005C22D7"/>
    <w:rsid w:val="005C4751"/>
    <w:rsid w:val="005C4CE3"/>
    <w:rsid w:val="005C4D5B"/>
    <w:rsid w:val="005D57B5"/>
    <w:rsid w:val="005D6D81"/>
    <w:rsid w:val="005D793B"/>
    <w:rsid w:val="005E32CA"/>
    <w:rsid w:val="005E47ED"/>
    <w:rsid w:val="005E65F1"/>
    <w:rsid w:val="005E6859"/>
    <w:rsid w:val="005F1194"/>
    <w:rsid w:val="005F44F2"/>
    <w:rsid w:val="00602AD2"/>
    <w:rsid w:val="006035D8"/>
    <w:rsid w:val="00605DFD"/>
    <w:rsid w:val="006101E3"/>
    <w:rsid w:val="00613FE3"/>
    <w:rsid w:val="00617CFA"/>
    <w:rsid w:val="00622A45"/>
    <w:rsid w:val="00627136"/>
    <w:rsid w:val="006300ED"/>
    <w:rsid w:val="00631802"/>
    <w:rsid w:val="00633D34"/>
    <w:rsid w:val="00635394"/>
    <w:rsid w:val="00640620"/>
    <w:rsid w:val="006448A0"/>
    <w:rsid w:val="006449B6"/>
    <w:rsid w:val="00651080"/>
    <w:rsid w:val="00652DCB"/>
    <w:rsid w:val="006556F4"/>
    <w:rsid w:val="0066138F"/>
    <w:rsid w:val="006638CF"/>
    <w:rsid w:val="00665E78"/>
    <w:rsid w:val="00681454"/>
    <w:rsid w:val="006829B7"/>
    <w:rsid w:val="00683696"/>
    <w:rsid w:val="006879E2"/>
    <w:rsid w:val="0069148C"/>
    <w:rsid w:val="00692A9A"/>
    <w:rsid w:val="006A1058"/>
    <w:rsid w:val="006A36CE"/>
    <w:rsid w:val="006A6805"/>
    <w:rsid w:val="006A7B0F"/>
    <w:rsid w:val="006C1C5C"/>
    <w:rsid w:val="006C1DAD"/>
    <w:rsid w:val="006C2C39"/>
    <w:rsid w:val="006C561E"/>
    <w:rsid w:val="006C62F7"/>
    <w:rsid w:val="006D6805"/>
    <w:rsid w:val="006D7864"/>
    <w:rsid w:val="006E5DCC"/>
    <w:rsid w:val="006F181C"/>
    <w:rsid w:val="006F36B4"/>
    <w:rsid w:val="00706305"/>
    <w:rsid w:val="0071781F"/>
    <w:rsid w:val="007252FD"/>
    <w:rsid w:val="00732A3F"/>
    <w:rsid w:val="00733054"/>
    <w:rsid w:val="0074082F"/>
    <w:rsid w:val="007409BA"/>
    <w:rsid w:val="00747A5C"/>
    <w:rsid w:val="0075196C"/>
    <w:rsid w:val="00753E90"/>
    <w:rsid w:val="007574B0"/>
    <w:rsid w:val="007577A3"/>
    <w:rsid w:val="00765B21"/>
    <w:rsid w:val="00766D2B"/>
    <w:rsid w:val="00771C6F"/>
    <w:rsid w:val="007768F1"/>
    <w:rsid w:val="0078066F"/>
    <w:rsid w:val="007833EF"/>
    <w:rsid w:val="007A7857"/>
    <w:rsid w:val="007B6216"/>
    <w:rsid w:val="007C00CF"/>
    <w:rsid w:val="007C4180"/>
    <w:rsid w:val="007C45CD"/>
    <w:rsid w:val="007C525E"/>
    <w:rsid w:val="007C5BB8"/>
    <w:rsid w:val="007F5519"/>
    <w:rsid w:val="00806179"/>
    <w:rsid w:val="00821D4F"/>
    <w:rsid w:val="00827862"/>
    <w:rsid w:val="00830A11"/>
    <w:rsid w:val="00833960"/>
    <w:rsid w:val="008464CE"/>
    <w:rsid w:val="0085422B"/>
    <w:rsid w:val="00854C6C"/>
    <w:rsid w:val="00856F61"/>
    <w:rsid w:val="0086369D"/>
    <w:rsid w:val="00871D65"/>
    <w:rsid w:val="00871DE7"/>
    <w:rsid w:val="00874A08"/>
    <w:rsid w:val="00875A1B"/>
    <w:rsid w:val="008836B9"/>
    <w:rsid w:val="00886ED1"/>
    <w:rsid w:val="0089461A"/>
    <w:rsid w:val="008A0908"/>
    <w:rsid w:val="008A1FDC"/>
    <w:rsid w:val="008B67D1"/>
    <w:rsid w:val="008D182D"/>
    <w:rsid w:val="008D3065"/>
    <w:rsid w:val="008D5B71"/>
    <w:rsid w:val="008E583E"/>
    <w:rsid w:val="00913585"/>
    <w:rsid w:val="0091531B"/>
    <w:rsid w:val="00931FAD"/>
    <w:rsid w:val="00935D17"/>
    <w:rsid w:val="0093761E"/>
    <w:rsid w:val="009408F2"/>
    <w:rsid w:val="00940900"/>
    <w:rsid w:val="00941BD5"/>
    <w:rsid w:val="00952A1D"/>
    <w:rsid w:val="009719E1"/>
    <w:rsid w:val="009758D2"/>
    <w:rsid w:val="00975E59"/>
    <w:rsid w:val="00980BDE"/>
    <w:rsid w:val="00991439"/>
    <w:rsid w:val="009920F1"/>
    <w:rsid w:val="009A6291"/>
    <w:rsid w:val="009A7223"/>
    <w:rsid w:val="009B24F2"/>
    <w:rsid w:val="009B6458"/>
    <w:rsid w:val="009C64AF"/>
    <w:rsid w:val="009D41B1"/>
    <w:rsid w:val="009E42FC"/>
    <w:rsid w:val="009E73F3"/>
    <w:rsid w:val="009E7533"/>
    <w:rsid w:val="009F43CB"/>
    <w:rsid w:val="009F4977"/>
    <w:rsid w:val="00A01C48"/>
    <w:rsid w:val="00A0230A"/>
    <w:rsid w:val="00A02C1C"/>
    <w:rsid w:val="00A05D43"/>
    <w:rsid w:val="00A10DAA"/>
    <w:rsid w:val="00A138B2"/>
    <w:rsid w:val="00A1595C"/>
    <w:rsid w:val="00A15AAA"/>
    <w:rsid w:val="00A16C67"/>
    <w:rsid w:val="00A223E2"/>
    <w:rsid w:val="00A238F2"/>
    <w:rsid w:val="00A306CC"/>
    <w:rsid w:val="00A30E5C"/>
    <w:rsid w:val="00A320BF"/>
    <w:rsid w:val="00A52923"/>
    <w:rsid w:val="00A55986"/>
    <w:rsid w:val="00A64EBB"/>
    <w:rsid w:val="00A77E54"/>
    <w:rsid w:val="00A85B11"/>
    <w:rsid w:val="00A900E2"/>
    <w:rsid w:val="00AA14F8"/>
    <w:rsid w:val="00AA2CFE"/>
    <w:rsid w:val="00AA501E"/>
    <w:rsid w:val="00AB04C5"/>
    <w:rsid w:val="00AB1510"/>
    <w:rsid w:val="00AB6B59"/>
    <w:rsid w:val="00AC0068"/>
    <w:rsid w:val="00AC4869"/>
    <w:rsid w:val="00AD1001"/>
    <w:rsid w:val="00AE0F16"/>
    <w:rsid w:val="00AE74F9"/>
    <w:rsid w:val="00AF5C44"/>
    <w:rsid w:val="00AF6F1B"/>
    <w:rsid w:val="00B00B48"/>
    <w:rsid w:val="00B01A6D"/>
    <w:rsid w:val="00B02633"/>
    <w:rsid w:val="00B02747"/>
    <w:rsid w:val="00B052E3"/>
    <w:rsid w:val="00B06D77"/>
    <w:rsid w:val="00B119D7"/>
    <w:rsid w:val="00B12F55"/>
    <w:rsid w:val="00B143A2"/>
    <w:rsid w:val="00B1769F"/>
    <w:rsid w:val="00B21D7F"/>
    <w:rsid w:val="00B21E6C"/>
    <w:rsid w:val="00B22F00"/>
    <w:rsid w:val="00B23053"/>
    <w:rsid w:val="00B27D2F"/>
    <w:rsid w:val="00B34BD7"/>
    <w:rsid w:val="00B37674"/>
    <w:rsid w:val="00B5369B"/>
    <w:rsid w:val="00B60500"/>
    <w:rsid w:val="00B61514"/>
    <w:rsid w:val="00B75401"/>
    <w:rsid w:val="00B76702"/>
    <w:rsid w:val="00B7675C"/>
    <w:rsid w:val="00B77347"/>
    <w:rsid w:val="00B80A95"/>
    <w:rsid w:val="00B924E9"/>
    <w:rsid w:val="00BA7E00"/>
    <w:rsid w:val="00BB3876"/>
    <w:rsid w:val="00BC0D2C"/>
    <w:rsid w:val="00BC1FEC"/>
    <w:rsid w:val="00BC3189"/>
    <w:rsid w:val="00BC338E"/>
    <w:rsid w:val="00BC36E3"/>
    <w:rsid w:val="00BC55D5"/>
    <w:rsid w:val="00BC5B15"/>
    <w:rsid w:val="00BE26D6"/>
    <w:rsid w:val="00BE5D3F"/>
    <w:rsid w:val="00BE6C4E"/>
    <w:rsid w:val="00BF1864"/>
    <w:rsid w:val="00C009E1"/>
    <w:rsid w:val="00C06274"/>
    <w:rsid w:val="00C0759C"/>
    <w:rsid w:val="00C1326A"/>
    <w:rsid w:val="00C13964"/>
    <w:rsid w:val="00C2266C"/>
    <w:rsid w:val="00C3080C"/>
    <w:rsid w:val="00C47D3A"/>
    <w:rsid w:val="00C53949"/>
    <w:rsid w:val="00C55884"/>
    <w:rsid w:val="00C558C8"/>
    <w:rsid w:val="00C61522"/>
    <w:rsid w:val="00C6528B"/>
    <w:rsid w:val="00C835CE"/>
    <w:rsid w:val="00C83D21"/>
    <w:rsid w:val="00C83F9D"/>
    <w:rsid w:val="00C85EA6"/>
    <w:rsid w:val="00C90E43"/>
    <w:rsid w:val="00C97074"/>
    <w:rsid w:val="00CA129A"/>
    <w:rsid w:val="00CA1D22"/>
    <w:rsid w:val="00CB4D86"/>
    <w:rsid w:val="00CC18A2"/>
    <w:rsid w:val="00CC34F3"/>
    <w:rsid w:val="00CE3571"/>
    <w:rsid w:val="00CE3A50"/>
    <w:rsid w:val="00CE4DEA"/>
    <w:rsid w:val="00CF1736"/>
    <w:rsid w:val="00CF6AD9"/>
    <w:rsid w:val="00CF71C5"/>
    <w:rsid w:val="00CF7C84"/>
    <w:rsid w:val="00D100F7"/>
    <w:rsid w:val="00D17277"/>
    <w:rsid w:val="00D17A85"/>
    <w:rsid w:val="00D25BF7"/>
    <w:rsid w:val="00D25D79"/>
    <w:rsid w:val="00D272C1"/>
    <w:rsid w:val="00D30641"/>
    <w:rsid w:val="00D40057"/>
    <w:rsid w:val="00D4090E"/>
    <w:rsid w:val="00D41903"/>
    <w:rsid w:val="00D422CF"/>
    <w:rsid w:val="00D45362"/>
    <w:rsid w:val="00D47DB0"/>
    <w:rsid w:val="00D564DD"/>
    <w:rsid w:val="00D57429"/>
    <w:rsid w:val="00D57CC1"/>
    <w:rsid w:val="00D63C1D"/>
    <w:rsid w:val="00D66B7D"/>
    <w:rsid w:val="00D76AC8"/>
    <w:rsid w:val="00D77118"/>
    <w:rsid w:val="00D821A0"/>
    <w:rsid w:val="00D85584"/>
    <w:rsid w:val="00D85DB7"/>
    <w:rsid w:val="00D87B0F"/>
    <w:rsid w:val="00D90263"/>
    <w:rsid w:val="00DA4D85"/>
    <w:rsid w:val="00DB0AFC"/>
    <w:rsid w:val="00DB1FB5"/>
    <w:rsid w:val="00DB5869"/>
    <w:rsid w:val="00DC314B"/>
    <w:rsid w:val="00DD7E3D"/>
    <w:rsid w:val="00DE4A29"/>
    <w:rsid w:val="00E00F1C"/>
    <w:rsid w:val="00E01AB3"/>
    <w:rsid w:val="00E029E3"/>
    <w:rsid w:val="00E05DAB"/>
    <w:rsid w:val="00E1353B"/>
    <w:rsid w:val="00E30707"/>
    <w:rsid w:val="00E3313F"/>
    <w:rsid w:val="00E41181"/>
    <w:rsid w:val="00E41518"/>
    <w:rsid w:val="00E43914"/>
    <w:rsid w:val="00E452BA"/>
    <w:rsid w:val="00E5194E"/>
    <w:rsid w:val="00E61394"/>
    <w:rsid w:val="00E627E0"/>
    <w:rsid w:val="00E73400"/>
    <w:rsid w:val="00E7480E"/>
    <w:rsid w:val="00E84761"/>
    <w:rsid w:val="00E854F6"/>
    <w:rsid w:val="00E85F0B"/>
    <w:rsid w:val="00E905CA"/>
    <w:rsid w:val="00E90E61"/>
    <w:rsid w:val="00E94E83"/>
    <w:rsid w:val="00E9618B"/>
    <w:rsid w:val="00E9683D"/>
    <w:rsid w:val="00E968C3"/>
    <w:rsid w:val="00EA020D"/>
    <w:rsid w:val="00EA3746"/>
    <w:rsid w:val="00EA5540"/>
    <w:rsid w:val="00EB2863"/>
    <w:rsid w:val="00EB3016"/>
    <w:rsid w:val="00EC0004"/>
    <w:rsid w:val="00EC02B8"/>
    <w:rsid w:val="00EC472E"/>
    <w:rsid w:val="00ED37DB"/>
    <w:rsid w:val="00EE26E1"/>
    <w:rsid w:val="00EE778C"/>
    <w:rsid w:val="00EF37FE"/>
    <w:rsid w:val="00EF3F2F"/>
    <w:rsid w:val="00EF7622"/>
    <w:rsid w:val="00F053DC"/>
    <w:rsid w:val="00F05C1B"/>
    <w:rsid w:val="00F06AF9"/>
    <w:rsid w:val="00F150CC"/>
    <w:rsid w:val="00F25EC3"/>
    <w:rsid w:val="00F26B33"/>
    <w:rsid w:val="00F46C01"/>
    <w:rsid w:val="00F5721D"/>
    <w:rsid w:val="00F60C1C"/>
    <w:rsid w:val="00F61C71"/>
    <w:rsid w:val="00F63A2F"/>
    <w:rsid w:val="00F67D76"/>
    <w:rsid w:val="00F74B88"/>
    <w:rsid w:val="00F80078"/>
    <w:rsid w:val="00F934B8"/>
    <w:rsid w:val="00F97044"/>
    <w:rsid w:val="00FA5FDE"/>
    <w:rsid w:val="00FB29A7"/>
    <w:rsid w:val="00FB2D24"/>
    <w:rsid w:val="00FC61D2"/>
    <w:rsid w:val="00FD1584"/>
    <w:rsid w:val="00FD55EE"/>
    <w:rsid w:val="00FE41A7"/>
    <w:rsid w:val="00FF05AC"/>
    <w:rsid w:val="02AA62E6"/>
    <w:rsid w:val="154E1FDE"/>
    <w:rsid w:val="2C021643"/>
    <w:rsid w:val="2D3A0269"/>
    <w:rsid w:val="2D732F4C"/>
    <w:rsid w:val="35FB33C4"/>
    <w:rsid w:val="44CE3F3C"/>
    <w:rsid w:val="4874579F"/>
    <w:rsid w:val="4B655EAC"/>
    <w:rsid w:val="666D1E09"/>
    <w:rsid w:val="72BB3595"/>
    <w:rsid w:val="758032B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99" w:semiHidden="0" w:name="Table Grid"/>
    <w:lsdException w:unhideWhenUsed="0" w:uiPriority="0" w:semiHidden="0"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1"/>
    <w:basedOn w:val="1"/>
    <w:next w:val="1"/>
    <w:qFormat/>
    <w:uiPriority w:val="0"/>
    <w:pPr>
      <w:keepNext/>
      <w:spacing w:before="240" w:after="60"/>
      <w:outlineLvl w:val="0"/>
    </w:pPr>
    <w:rPr>
      <w:rFonts w:ascii="Cambria" w:hAnsi="Cambria"/>
      <w:b/>
      <w:bCs/>
      <w:kern w:val="32"/>
      <w:sz w:val="32"/>
      <w:szCs w:val="32"/>
    </w:rPr>
  </w:style>
  <w:style w:type="paragraph" w:styleId="3">
    <w:name w:val="heading 3"/>
    <w:basedOn w:val="1"/>
    <w:next w:val="1"/>
    <w:qFormat/>
    <w:uiPriority w:val="0"/>
    <w:pPr>
      <w:keepNext/>
      <w:jc w:val="both"/>
      <w:outlineLvl w:val="2"/>
    </w:pPr>
    <w:rPr>
      <w:b/>
      <w:sz w:val="16"/>
      <w:szCs w:val="20"/>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footnote reference"/>
    <w:unhideWhenUsed/>
    <w:qFormat/>
    <w:uiPriority w:val="99"/>
    <w:rPr>
      <w:vertAlign w:val="superscript"/>
    </w:rPr>
  </w:style>
  <w:style w:type="character" w:styleId="7">
    <w:name w:val="endnote reference"/>
    <w:basedOn w:val="4"/>
    <w:qFormat/>
    <w:uiPriority w:val="99"/>
    <w:rPr>
      <w:rFonts w:cs="Times New Roman"/>
      <w:vertAlign w:val="superscript"/>
    </w:rPr>
  </w:style>
  <w:style w:type="character" w:styleId="8">
    <w:name w:val="Emphasis"/>
    <w:basedOn w:val="4"/>
    <w:qFormat/>
    <w:uiPriority w:val="0"/>
    <w:rPr>
      <w:i/>
      <w:iCs/>
    </w:rPr>
  </w:style>
  <w:style w:type="character" w:styleId="9">
    <w:name w:val="Hyperlink"/>
    <w:qFormat/>
    <w:uiPriority w:val="99"/>
    <w:rPr>
      <w:color w:val="0000FF"/>
      <w:u w:val="single"/>
    </w:rPr>
  </w:style>
  <w:style w:type="character" w:styleId="10">
    <w:name w:val="Strong"/>
    <w:basedOn w:val="4"/>
    <w:qFormat/>
    <w:uiPriority w:val="0"/>
    <w:rPr>
      <w:b/>
      <w:bCs/>
    </w:rPr>
  </w:style>
  <w:style w:type="paragraph" w:styleId="11">
    <w:name w:val="Balloon Text"/>
    <w:basedOn w:val="1"/>
    <w:link w:val="24"/>
    <w:unhideWhenUsed/>
    <w:qFormat/>
    <w:uiPriority w:val="99"/>
    <w:rPr>
      <w:rFonts w:ascii="Tahoma" w:hAnsi="Tahoma" w:eastAsia="Calibri" w:cs="Tahoma"/>
      <w:sz w:val="16"/>
      <w:szCs w:val="16"/>
      <w:lang w:eastAsia="en-US"/>
    </w:rPr>
  </w:style>
  <w:style w:type="paragraph" w:styleId="12">
    <w:name w:val="endnote text"/>
    <w:basedOn w:val="1"/>
    <w:link w:val="36"/>
    <w:qFormat/>
    <w:uiPriority w:val="99"/>
    <w:pPr>
      <w:autoSpaceDE w:val="0"/>
      <w:autoSpaceDN w:val="0"/>
    </w:pPr>
    <w:rPr>
      <w:sz w:val="20"/>
      <w:szCs w:val="20"/>
    </w:rPr>
  </w:style>
  <w:style w:type="paragraph" w:styleId="13">
    <w:name w:val="footnote text"/>
    <w:basedOn w:val="1"/>
    <w:unhideWhenUsed/>
    <w:qFormat/>
    <w:uiPriority w:val="99"/>
    <w:pPr>
      <w:spacing w:after="0" w:line="240" w:lineRule="auto"/>
    </w:pPr>
    <w:rPr>
      <w:sz w:val="20"/>
      <w:szCs w:val="20"/>
    </w:rPr>
  </w:style>
  <w:style w:type="paragraph" w:styleId="14">
    <w:name w:val="header"/>
    <w:basedOn w:val="1"/>
    <w:unhideWhenUsed/>
    <w:qFormat/>
    <w:uiPriority w:val="99"/>
    <w:pPr>
      <w:tabs>
        <w:tab w:val="center" w:pos="4677"/>
        <w:tab w:val="right" w:pos="9355"/>
      </w:tabs>
      <w:spacing w:after="0" w:line="240" w:lineRule="auto"/>
    </w:pPr>
  </w:style>
  <w:style w:type="paragraph" w:styleId="15">
    <w:name w:val="Body Text"/>
    <w:basedOn w:val="1"/>
    <w:qFormat/>
    <w:uiPriority w:val="0"/>
    <w:pPr>
      <w:jc w:val="both"/>
    </w:pPr>
  </w:style>
  <w:style w:type="paragraph" w:styleId="16">
    <w:name w:val="Title"/>
    <w:basedOn w:val="1"/>
    <w:next w:val="1"/>
    <w:link w:val="31"/>
    <w:qFormat/>
    <w:uiPriority w:val="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7">
    <w:name w:val="Normal (Web)"/>
    <w:basedOn w:val="1"/>
    <w:unhideWhenUsed/>
    <w:qFormat/>
    <w:uiPriority w:val="99"/>
    <w:pPr>
      <w:spacing w:before="100" w:beforeAutospacing="1" w:after="100" w:afterAutospacing="1"/>
    </w:pPr>
  </w:style>
  <w:style w:type="paragraph" w:styleId="18">
    <w:name w:val="Subtitle"/>
    <w:basedOn w:val="1"/>
    <w:next w:val="1"/>
    <w:link w:val="32"/>
    <w:qFormat/>
    <w:uiPriority w:val="0"/>
    <w:rPr>
      <w:rFonts w:asciiTheme="majorHAnsi" w:hAnsiTheme="majorHAnsi" w:eastAsiaTheme="majorEastAsia" w:cstheme="majorBidi"/>
      <w:i/>
      <w:iCs/>
      <w:color w:val="4F81BD" w:themeColor="accent1"/>
      <w:spacing w:val="15"/>
    </w:rPr>
  </w:style>
  <w:style w:type="table" w:styleId="19">
    <w:name w:val="Table Grid"/>
    <w:basedOn w:val="5"/>
    <w:qFormat/>
    <w:uiPriority w:val="99"/>
    <w:pPr>
      <w:autoSpaceDE w:val="0"/>
      <w:autoSpaceDN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0">
    <w:name w:val="No Spacing"/>
    <w:qFormat/>
    <w:uiPriority w:val="0"/>
    <w:pPr>
      <w:widowControl w:val="0"/>
      <w:suppressAutoHyphens/>
    </w:pPr>
    <w:rPr>
      <w:rFonts w:ascii="Arial" w:hAnsi="Arial" w:eastAsia="SimSun" w:cs="Mangal"/>
      <w:kern w:val="2"/>
      <w:szCs w:val="24"/>
      <w:lang w:val="ru-RU" w:eastAsia="hi-IN" w:bidi="hi-IN"/>
    </w:rPr>
  </w:style>
  <w:style w:type="character" w:customStyle="1" w:styleId="21">
    <w:name w:val="street-address"/>
    <w:qFormat/>
    <w:uiPriority w:val="0"/>
  </w:style>
  <w:style w:type="paragraph" w:customStyle="1" w:styleId="22">
    <w:name w:val="Style2"/>
    <w:basedOn w:val="1"/>
    <w:qFormat/>
    <w:uiPriority w:val="0"/>
    <w:pPr>
      <w:widowControl w:val="0"/>
      <w:autoSpaceDE w:val="0"/>
      <w:autoSpaceDN w:val="0"/>
      <w:adjustRightInd w:val="0"/>
      <w:spacing w:line="264" w:lineRule="exact"/>
      <w:jc w:val="center"/>
    </w:pPr>
  </w:style>
  <w:style w:type="paragraph" w:styleId="23">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character" w:customStyle="1" w:styleId="24">
    <w:name w:val="Текст выноски Знак"/>
    <w:basedOn w:val="4"/>
    <w:link w:val="11"/>
    <w:qFormat/>
    <w:uiPriority w:val="99"/>
    <w:rPr>
      <w:rFonts w:ascii="Tahoma" w:hAnsi="Tahoma" w:eastAsia="Calibri" w:cs="Tahoma"/>
      <w:sz w:val="16"/>
      <w:szCs w:val="16"/>
      <w:lang w:eastAsia="en-US"/>
    </w:rPr>
  </w:style>
  <w:style w:type="character" w:customStyle="1" w:styleId="25">
    <w:name w:val="Основной текст (4)_"/>
    <w:basedOn w:val="4"/>
    <w:link w:val="26"/>
    <w:qFormat/>
    <w:uiPriority w:val="0"/>
    <w:rPr>
      <w:i/>
      <w:iCs/>
      <w:shd w:val="clear" w:color="auto" w:fill="FFFFFF"/>
    </w:rPr>
  </w:style>
  <w:style w:type="paragraph" w:customStyle="1" w:styleId="26">
    <w:name w:val="Основной текст (4)"/>
    <w:basedOn w:val="1"/>
    <w:link w:val="25"/>
    <w:qFormat/>
    <w:uiPriority w:val="0"/>
    <w:pPr>
      <w:widowControl w:val="0"/>
      <w:shd w:val="clear" w:color="auto" w:fill="FFFFFF"/>
      <w:spacing w:line="274" w:lineRule="exact"/>
      <w:jc w:val="both"/>
    </w:pPr>
    <w:rPr>
      <w:i/>
      <w:iCs/>
      <w:sz w:val="20"/>
      <w:szCs w:val="20"/>
    </w:rPr>
  </w:style>
  <w:style w:type="paragraph" w:customStyle="1" w:styleId="27">
    <w:name w:val="Heading"/>
    <w:qFormat/>
    <w:uiPriority w:val="0"/>
    <w:pPr>
      <w:widowControl w:val="0"/>
      <w:autoSpaceDE w:val="0"/>
      <w:autoSpaceDN w:val="0"/>
      <w:adjustRightInd w:val="0"/>
    </w:pPr>
    <w:rPr>
      <w:rFonts w:ascii="Arial" w:hAnsi="Arial" w:eastAsia="Times New Roman" w:cs="Arial"/>
      <w:b/>
      <w:bCs/>
      <w:sz w:val="22"/>
      <w:szCs w:val="22"/>
      <w:lang w:val="ru-RU" w:eastAsia="ru-RU" w:bidi="ar-SA"/>
    </w:rPr>
  </w:style>
  <w:style w:type="paragraph" w:customStyle="1" w:styleId="28">
    <w:name w:val="formattext"/>
    <w:basedOn w:val="1"/>
    <w:qFormat/>
    <w:uiPriority w:val="0"/>
    <w:pPr>
      <w:spacing w:before="100" w:beforeAutospacing="1" w:after="100" w:afterAutospacing="1"/>
    </w:pPr>
  </w:style>
  <w:style w:type="character" w:customStyle="1" w:styleId="29">
    <w:name w:val="apple-converted-space"/>
    <w:basedOn w:val="4"/>
    <w:qFormat/>
    <w:uiPriority w:val="0"/>
  </w:style>
  <w:style w:type="paragraph" w:customStyle="1" w:styleId="30">
    <w:name w:val="Default"/>
    <w:qFormat/>
    <w:uiPriority w:val="0"/>
    <w:pPr>
      <w:autoSpaceDE w:val="0"/>
      <w:autoSpaceDN w:val="0"/>
      <w:adjustRightInd w:val="0"/>
    </w:pPr>
    <w:rPr>
      <w:rFonts w:ascii="Times New Roman" w:hAnsi="Times New Roman" w:cs="Times New Roman" w:eastAsiaTheme="minorHAnsi"/>
      <w:color w:val="000000"/>
      <w:sz w:val="24"/>
      <w:szCs w:val="24"/>
      <w:lang w:val="ru-RU" w:eastAsia="en-US" w:bidi="ar-SA"/>
    </w:rPr>
  </w:style>
  <w:style w:type="character" w:customStyle="1" w:styleId="31">
    <w:name w:val="Название Знак"/>
    <w:basedOn w:val="4"/>
    <w:link w:val="16"/>
    <w:qFormat/>
    <w:uiPriority w:val="0"/>
    <w:rPr>
      <w:rFonts w:asciiTheme="majorHAnsi" w:hAnsiTheme="majorHAnsi" w:eastAsiaTheme="majorEastAsia" w:cstheme="majorBidi"/>
      <w:color w:val="17365D" w:themeColor="text2" w:themeShade="BF"/>
      <w:spacing w:val="5"/>
      <w:kern w:val="28"/>
      <w:sz w:val="52"/>
      <w:szCs w:val="52"/>
    </w:rPr>
  </w:style>
  <w:style w:type="character" w:customStyle="1" w:styleId="32">
    <w:name w:val="Подзаголовок Знак"/>
    <w:basedOn w:val="4"/>
    <w:link w:val="18"/>
    <w:qFormat/>
    <w:uiPriority w:val="0"/>
    <w:rPr>
      <w:rFonts w:asciiTheme="majorHAnsi" w:hAnsiTheme="majorHAnsi" w:eastAsiaTheme="majorEastAsia" w:cstheme="majorBidi"/>
      <w:i/>
      <w:iCs/>
      <w:color w:val="4F81BD" w:themeColor="accent1"/>
      <w:spacing w:val="15"/>
      <w:sz w:val="24"/>
      <w:szCs w:val="24"/>
    </w:rPr>
  </w:style>
  <w:style w:type="character" w:customStyle="1" w:styleId="33">
    <w:name w:val="Основной текст_"/>
    <w:basedOn w:val="4"/>
    <w:link w:val="34"/>
    <w:qFormat/>
    <w:uiPriority w:val="0"/>
    <w:rPr>
      <w:sz w:val="23"/>
      <w:szCs w:val="23"/>
      <w:shd w:val="clear" w:color="auto" w:fill="FFFFFF"/>
    </w:rPr>
  </w:style>
  <w:style w:type="paragraph" w:customStyle="1" w:styleId="34">
    <w:name w:val="Основной текст2"/>
    <w:basedOn w:val="1"/>
    <w:link w:val="33"/>
    <w:qFormat/>
    <w:uiPriority w:val="0"/>
    <w:pPr>
      <w:widowControl w:val="0"/>
      <w:shd w:val="clear" w:color="auto" w:fill="FFFFFF"/>
      <w:spacing w:before="360" w:after="600" w:line="0" w:lineRule="atLeast"/>
      <w:ind w:hanging="920"/>
      <w:jc w:val="both"/>
    </w:pPr>
    <w:rPr>
      <w:sz w:val="23"/>
      <w:szCs w:val="23"/>
    </w:rPr>
  </w:style>
  <w:style w:type="character" w:customStyle="1" w:styleId="35">
    <w:name w:val="Основной текст1"/>
    <w:basedOn w:val="33"/>
    <w:qFormat/>
    <w:uiPriority w:val="0"/>
    <w:rPr>
      <w:rFonts w:ascii="Times New Roman" w:hAnsi="Times New Roman" w:eastAsia="Times New Roman" w:cs="Times New Roman"/>
      <w:color w:val="000000"/>
      <w:spacing w:val="0"/>
      <w:w w:val="100"/>
      <w:position w:val="0"/>
      <w:sz w:val="23"/>
      <w:szCs w:val="23"/>
      <w:u w:val="single"/>
      <w:shd w:val="clear" w:color="auto" w:fill="FFFFFF"/>
      <w:lang w:val="ru-RU"/>
    </w:rPr>
  </w:style>
  <w:style w:type="character" w:customStyle="1" w:styleId="36">
    <w:name w:val="Текст концевой сноски Знак"/>
    <w:basedOn w:val="4"/>
    <w:link w:val="12"/>
    <w:qFormat/>
    <w:uiPriority w:val="99"/>
  </w:style>
  <w:style w:type="character" w:customStyle="1" w:styleId="37">
    <w:name w:val="Основной текст (2)_"/>
    <w:basedOn w:val="4"/>
    <w:link w:val="38"/>
    <w:qFormat/>
    <w:uiPriority w:val="0"/>
  </w:style>
  <w:style w:type="paragraph" w:customStyle="1" w:styleId="38">
    <w:name w:val="Основной текст (2)"/>
    <w:basedOn w:val="1"/>
    <w:link w:val="37"/>
    <w:qFormat/>
    <w:uiPriority w:val="0"/>
    <w:pPr>
      <w:widowControl w:val="0"/>
      <w:spacing w:after="240"/>
      <w:ind w:left="720"/>
    </w:pPr>
    <w:rPr>
      <w:sz w:val="20"/>
      <w:szCs w:val="20"/>
    </w:rPr>
  </w:style>
  <w:style w:type="paragraph" w:customStyle="1" w:styleId="39">
    <w:name w:val="ConsPlusNormal"/>
    <w:qFormat/>
    <w:uiPriority w:val="0"/>
    <w:pPr>
      <w:widowControl w:val="0"/>
      <w:autoSpaceDE w:val="0"/>
      <w:autoSpaceDN w:val="0"/>
    </w:pPr>
    <w:rPr>
      <w:rFonts w:ascii="Calibri" w:hAnsi="Calibri" w:eastAsia="Times New Roman" w:cs="Calibri"/>
      <w:sz w:val="22"/>
      <w:lang w:val="ru-RU" w:eastAsia="ru-RU" w:bidi="ar-SA"/>
    </w:rPr>
  </w:style>
  <w:style w:type="paragraph" w:customStyle="1" w:styleId="40">
    <w:name w:val="ConsPlusTitle"/>
    <w:qFormat/>
    <w:uiPriority w:val="0"/>
    <w:pPr>
      <w:widowControl w:val="0"/>
      <w:autoSpaceDE w:val="0"/>
      <w:autoSpaceDN w:val="0"/>
    </w:pPr>
    <w:rPr>
      <w:rFonts w:ascii="Calibri" w:hAnsi="Calibri" w:eastAsia="Times New Roman" w:cs="Calibri"/>
      <w:b/>
      <w:sz w:val="22"/>
      <w:lang w:val="ru-RU" w:eastAsia="ru-RU" w:bidi="ar-SA"/>
    </w:rPr>
  </w:style>
  <w:style w:type="paragraph" w:customStyle="1" w:styleId="41">
    <w:name w:val="Основной текст4"/>
    <w:basedOn w:val="1"/>
    <w:qFormat/>
    <w:uiPriority w:val="0"/>
    <w:pPr>
      <w:widowControl w:val="0"/>
      <w:shd w:val="clear" w:color="auto" w:fill="FFFFFF"/>
      <w:spacing w:after="1020" w:line="274" w:lineRule="exact"/>
      <w:jc w:val="right"/>
    </w:pPr>
    <w:rPr>
      <w:spacing w:val="-10"/>
      <w:sz w:val="26"/>
      <w:szCs w:val="26"/>
    </w:rPr>
  </w:style>
  <w:style w:type="paragraph" w:customStyle="1" w:styleId="42">
    <w:name w:val="Основной текст (6)"/>
    <w:basedOn w:val="1"/>
    <w:qFormat/>
    <w:uiPriority w:val="0"/>
    <w:pPr>
      <w:widowControl w:val="0"/>
      <w:shd w:val="clear" w:color="auto" w:fill="FFFFFF"/>
      <w:spacing w:line="227" w:lineRule="exact"/>
      <w:jc w:val="right"/>
    </w:pPr>
    <w:rPr>
      <w:sz w:val="20"/>
      <w:szCs w:val="20"/>
    </w:rPr>
  </w:style>
  <w:style w:type="paragraph" w:customStyle="1" w:styleId="43">
    <w:name w:val="ConsPlusNonformat"/>
    <w:qFormat/>
    <w:uiPriority w:val="0"/>
    <w:pPr>
      <w:widowControl w:val="0"/>
      <w:autoSpaceDE w:val="0"/>
      <w:autoSpaceDN w:val="0"/>
      <w:adjustRightInd w:val="0"/>
    </w:pPr>
    <w:rPr>
      <w:rFonts w:ascii="Courier New" w:hAnsi="Courier New" w:eastAsia="Times New Roman" w:cs="Courier New"/>
      <w:lang w:val="ru-RU" w:eastAsia="ru-RU"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61F9F-0B40-4C8C-9157-EFDEA5EDA76F}">
  <ds:schemaRefs/>
</ds:datastoreItem>
</file>

<file path=docProps/app.xml><?xml version="1.0" encoding="utf-8"?>
<Properties xmlns="http://schemas.openxmlformats.org/officeDocument/2006/extended-properties" xmlns:vt="http://schemas.openxmlformats.org/officeDocument/2006/docPropsVTypes">
  <Template>Normal</Template>
  <Pages>34</Pages>
  <Words>10687</Words>
  <Characters>85563</Characters>
  <Lines>10</Lines>
  <Paragraphs>3</Paragraphs>
  <TotalTime>1</TotalTime>
  <ScaleCrop>false</ScaleCrop>
  <LinksUpToDate>false</LinksUpToDate>
  <CharactersWithSpaces>106359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2020-04-22T14:25:00Z</dcterms:created>
  <dc:creator>1-Специалист</dc:creator>
  <cp:lastModifiedBy>mixta</cp:lastModifiedBy>
  <cp:lastPrinted>2026-04-01T09:40:00Z</cp:lastPrinted>
  <dcterms:modified xsi:type="dcterms:W3CDTF">2026-10-28T09:22:22Z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eyJoZGlkIjoiZmZmMzhjNDA5MzAxZDg4MDAzNGY2NzcxNmJhMTM1YTUifQ==</vt:lpwstr>
  </property>
  <property fmtid="{D5CDD505-2E9C-101B-9397-08002B2CF9AE}" pid="3" name="KSOProductBuildVer">
    <vt:lpwstr>1049-12.1.0.29162</vt:lpwstr>
  </property>
  <property fmtid="{D5CDD505-2E9C-101B-9397-08002B2CF9AE}" pid="4" name="ICV">
    <vt:lpwstr>6B6C6DD061AD4C1EADA184224839A91D_12</vt:lpwstr>
  </property>
</Properties>
</file>